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1564B" w14:textId="77777777" w:rsidR="005B02B8" w:rsidRPr="005B02B8" w:rsidRDefault="005B02B8" w:rsidP="005B02B8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 w:themeColor="text1"/>
          <w:sz w:val="28"/>
          <w:szCs w:val="28"/>
        </w:rPr>
      </w:pPr>
      <w:r w:rsidRPr="005B02B8">
        <w:rPr>
          <w:rFonts w:ascii="Arial" w:hAnsi="Arial" w:cs="Arial"/>
          <w:b/>
          <w:color w:val="000000" w:themeColor="text1"/>
          <w:sz w:val="28"/>
          <w:szCs w:val="28"/>
        </w:rPr>
        <w:t>3GPP TSG RAN Meeting #85</w:t>
      </w:r>
      <w:r w:rsidRPr="005B02B8">
        <w:rPr>
          <w:rFonts w:ascii="Arial" w:hAnsi="Arial" w:cs="Arial"/>
          <w:b/>
          <w:color w:val="000000" w:themeColor="text1"/>
          <w:sz w:val="28"/>
          <w:szCs w:val="28"/>
        </w:rPr>
        <w:tab/>
      </w:r>
      <w:r w:rsidRPr="005B02B8">
        <w:rPr>
          <w:rFonts w:ascii="Arial" w:hAnsi="Arial" w:cs="Arial"/>
          <w:b/>
          <w:color w:val="000000" w:themeColor="text1"/>
          <w:sz w:val="28"/>
          <w:szCs w:val="28"/>
        </w:rPr>
        <w:tab/>
      </w:r>
      <w:r w:rsidRPr="005B02B8">
        <w:rPr>
          <w:rFonts w:ascii="Arial" w:hAnsi="Arial" w:cs="Arial"/>
          <w:b/>
          <w:color w:val="000000" w:themeColor="text1"/>
          <w:sz w:val="28"/>
          <w:szCs w:val="28"/>
        </w:rPr>
        <w:tab/>
      </w:r>
      <w:r w:rsidRPr="005B02B8">
        <w:rPr>
          <w:rFonts w:ascii="Arial" w:eastAsia="MS Mincho" w:hAnsi="Arial" w:cs="Arial" w:hint="eastAsia"/>
          <w:b/>
          <w:color w:val="000000" w:themeColor="text1"/>
          <w:sz w:val="28"/>
          <w:szCs w:val="28"/>
        </w:rPr>
        <w:tab/>
      </w:r>
      <w:r w:rsidRPr="005B02B8">
        <w:rPr>
          <w:rFonts w:ascii="Arial" w:eastAsia="MS Mincho" w:hAnsi="Arial" w:cs="Arial" w:hint="eastAsia"/>
          <w:b/>
          <w:color w:val="000000" w:themeColor="text1"/>
          <w:sz w:val="28"/>
          <w:szCs w:val="28"/>
        </w:rPr>
        <w:tab/>
      </w:r>
      <w:r w:rsidRPr="005B02B8">
        <w:rPr>
          <w:rFonts w:ascii="Arial" w:eastAsia="MS Mincho" w:hAnsi="Arial" w:cs="Arial" w:hint="eastAsia"/>
          <w:b/>
          <w:color w:val="000000" w:themeColor="text1"/>
          <w:sz w:val="28"/>
          <w:szCs w:val="28"/>
        </w:rPr>
        <w:tab/>
      </w:r>
      <w:r w:rsidR="00C70BFE" w:rsidRPr="00C70BFE">
        <w:rPr>
          <w:rFonts w:ascii="Arial" w:hAnsi="Arial" w:cs="Arial"/>
          <w:b/>
          <w:color w:val="000000" w:themeColor="text1"/>
          <w:sz w:val="28"/>
          <w:szCs w:val="28"/>
        </w:rPr>
        <w:t>RP-192171</w:t>
      </w:r>
    </w:p>
    <w:p w14:paraId="4E5821C2" w14:textId="77777777" w:rsidR="005B02B8" w:rsidRPr="00426C9E" w:rsidRDefault="005B02B8" w:rsidP="005B02B8">
      <w:pPr>
        <w:keepLines/>
        <w:tabs>
          <w:tab w:val="left" w:pos="567"/>
        </w:tabs>
        <w:rPr>
          <w:rFonts w:ascii="Arial" w:hAnsi="Arial" w:cs="Arial"/>
          <w:b/>
          <w:color w:val="000000" w:themeColor="text1"/>
          <w:sz w:val="28"/>
          <w:szCs w:val="28"/>
          <w:lang w:val="de-DE"/>
        </w:rPr>
      </w:pPr>
      <w:r w:rsidRPr="00426C9E">
        <w:rPr>
          <w:rFonts w:ascii="Arial" w:hAnsi="Arial" w:cs="Arial"/>
          <w:b/>
          <w:color w:val="000000" w:themeColor="text1"/>
          <w:sz w:val="28"/>
          <w:szCs w:val="28"/>
          <w:lang w:val="de-DE"/>
        </w:rPr>
        <w:t>Newport Beach, USA, September 16-20, 2019</w:t>
      </w:r>
    </w:p>
    <w:p w14:paraId="2613F741" w14:textId="77777777" w:rsidR="005B02B8" w:rsidRPr="00426C9E" w:rsidRDefault="005B02B8" w:rsidP="005B02B8">
      <w:pPr>
        <w:keepLines/>
        <w:tabs>
          <w:tab w:val="left" w:pos="567"/>
        </w:tabs>
        <w:rPr>
          <w:rStyle w:val="apple-style-span"/>
          <w:rFonts w:ascii="Arial" w:hAnsi="Arial" w:cs="Arial"/>
          <w:color w:val="000000" w:themeColor="text1"/>
          <w:sz w:val="17"/>
          <w:szCs w:val="17"/>
          <w:lang w:val="de-DE"/>
        </w:rPr>
      </w:pPr>
    </w:p>
    <w:p w14:paraId="67014FE7" w14:textId="77777777" w:rsidR="005B02B8" w:rsidRPr="00426C9E" w:rsidRDefault="005B02B8" w:rsidP="005B02B8">
      <w:pPr>
        <w:keepLines/>
        <w:tabs>
          <w:tab w:val="left" w:pos="567"/>
        </w:tabs>
        <w:rPr>
          <w:rFonts w:ascii="Arial" w:hAnsi="Arial"/>
          <w:b/>
          <w:color w:val="000000" w:themeColor="text1"/>
          <w:lang w:val="de-DE"/>
        </w:rPr>
      </w:pPr>
      <w:r w:rsidRPr="00426C9E">
        <w:rPr>
          <w:rFonts w:ascii="Arial" w:hAnsi="Arial"/>
          <w:b/>
          <w:color w:val="000000" w:themeColor="text1"/>
          <w:lang w:val="de-DE"/>
        </w:rPr>
        <w:t>Agenda Item:</w:t>
      </w:r>
      <w:r w:rsidRPr="00426C9E">
        <w:rPr>
          <w:rFonts w:ascii="Arial" w:hAnsi="Arial"/>
          <w:color w:val="000000" w:themeColor="text1"/>
          <w:lang w:val="de-DE"/>
        </w:rPr>
        <w:tab/>
      </w:r>
      <w:bookmarkStart w:id="0" w:name="Source"/>
      <w:bookmarkEnd w:id="0"/>
      <w:r w:rsidRPr="00426C9E">
        <w:rPr>
          <w:rFonts w:ascii="Arial" w:hAnsi="Arial"/>
          <w:b/>
          <w:color w:val="000000" w:themeColor="text1"/>
          <w:lang w:val="de-DE"/>
        </w:rPr>
        <w:tab/>
        <w:t>8.1.14</w:t>
      </w:r>
    </w:p>
    <w:p w14:paraId="38634236" w14:textId="77777777" w:rsidR="005B02B8" w:rsidRPr="005B02B8" w:rsidRDefault="005B02B8" w:rsidP="005B02B8">
      <w:pPr>
        <w:keepLines/>
        <w:tabs>
          <w:tab w:val="left" w:pos="567"/>
        </w:tabs>
        <w:rPr>
          <w:rFonts w:ascii="Arial" w:hAnsi="Arial"/>
          <w:color w:val="000000" w:themeColor="text1"/>
        </w:rPr>
      </w:pPr>
      <w:r w:rsidRPr="005B02B8">
        <w:rPr>
          <w:rFonts w:ascii="Arial" w:hAnsi="Arial"/>
          <w:b/>
          <w:color w:val="000000" w:themeColor="text1"/>
        </w:rPr>
        <w:t>Source:</w:t>
      </w:r>
      <w:r w:rsidRPr="005B02B8">
        <w:rPr>
          <w:rFonts w:ascii="Arial" w:hAnsi="Arial"/>
          <w:b/>
          <w:color w:val="000000" w:themeColor="text1"/>
        </w:rPr>
        <w:tab/>
      </w:r>
      <w:r w:rsidRPr="005B02B8">
        <w:rPr>
          <w:rFonts w:ascii="Arial" w:hAnsi="Arial"/>
          <w:b/>
          <w:color w:val="000000" w:themeColor="text1"/>
        </w:rPr>
        <w:tab/>
        <w:t>Qualcomm</w:t>
      </w:r>
    </w:p>
    <w:p w14:paraId="52EFDDAB" w14:textId="77777777" w:rsidR="005B02B8" w:rsidRPr="005B02B8" w:rsidRDefault="005B02B8" w:rsidP="005B02B8">
      <w:pPr>
        <w:keepLines/>
        <w:tabs>
          <w:tab w:val="left" w:pos="567"/>
        </w:tabs>
        <w:rPr>
          <w:rFonts w:ascii="Arial" w:hAnsi="Arial"/>
          <w:color w:val="000000" w:themeColor="text1"/>
        </w:rPr>
      </w:pPr>
      <w:r w:rsidRPr="005B02B8">
        <w:rPr>
          <w:rFonts w:ascii="Arial" w:hAnsi="Arial"/>
          <w:b/>
          <w:color w:val="000000" w:themeColor="text1"/>
        </w:rPr>
        <w:t>Title:</w:t>
      </w:r>
      <w:r w:rsidRPr="005B02B8">
        <w:rPr>
          <w:rFonts w:ascii="Arial" w:hAnsi="Arial"/>
          <w:color w:val="000000" w:themeColor="text1"/>
        </w:rPr>
        <w:tab/>
      </w:r>
      <w:r w:rsidRPr="005B02B8">
        <w:rPr>
          <w:rFonts w:ascii="Arial" w:hAnsi="Arial"/>
          <w:color w:val="000000" w:themeColor="text1"/>
        </w:rPr>
        <w:tab/>
      </w:r>
      <w:r w:rsidRPr="005B02B8">
        <w:rPr>
          <w:rFonts w:ascii="Arial" w:hAnsi="Arial"/>
          <w:color w:val="000000" w:themeColor="text1"/>
        </w:rPr>
        <w:tab/>
      </w:r>
      <w:r w:rsidRPr="005B02B8">
        <w:rPr>
          <w:rFonts w:ascii="Arial" w:hAnsi="Arial"/>
          <w:color w:val="000000" w:themeColor="text1"/>
        </w:rPr>
        <w:tab/>
      </w:r>
      <w:r w:rsidR="00C70BFE" w:rsidRPr="00C70BFE">
        <w:rPr>
          <w:rFonts w:ascii="Arial" w:hAnsi="Arial"/>
          <w:b/>
          <w:color w:val="000000" w:themeColor="text1"/>
        </w:rPr>
        <w:t>Extended Reality (XR) work in TSG SA</w:t>
      </w:r>
    </w:p>
    <w:p w14:paraId="5717D0F8" w14:textId="77777777" w:rsidR="005B02B8" w:rsidRPr="005B02B8" w:rsidRDefault="005B02B8" w:rsidP="005B02B8">
      <w:pPr>
        <w:keepLines/>
        <w:tabs>
          <w:tab w:val="left" w:pos="567"/>
        </w:tabs>
        <w:rPr>
          <w:rFonts w:ascii="Arial" w:hAnsi="Arial"/>
          <w:b/>
          <w:color w:val="000000" w:themeColor="text1"/>
        </w:rPr>
      </w:pPr>
      <w:r w:rsidRPr="005B02B8">
        <w:rPr>
          <w:rFonts w:ascii="Arial" w:hAnsi="Arial"/>
          <w:b/>
          <w:color w:val="000000" w:themeColor="text1"/>
        </w:rPr>
        <w:t>Document for:</w:t>
      </w:r>
      <w:r w:rsidRPr="005B02B8">
        <w:rPr>
          <w:rFonts w:ascii="Arial" w:hAnsi="Arial"/>
          <w:color w:val="000000" w:themeColor="text1"/>
        </w:rPr>
        <w:tab/>
      </w:r>
      <w:bookmarkStart w:id="1" w:name="DocumentFor"/>
      <w:bookmarkEnd w:id="1"/>
      <w:r w:rsidRPr="005B02B8">
        <w:rPr>
          <w:rFonts w:ascii="Arial" w:hAnsi="Arial"/>
          <w:color w:val="000000" w:themeColor="text1"/>
        </w:rPr>
        <w:tab/>
      </w:r>
      <w:r>
        <w:rPr>
          <w:rFonts w:ascii="Arial" w:hAnsi="Arial"/>
          <w:b/>
          <w:color w:val="000000" w:themeColor="text1"/>
        </w:rPr>
        <w:t>Information</w:t>
      </w:r>
    </w:p>
    <w:p w14:paraId="47B8B0DB" w14:textId="77777777" w:rsidR="005B02B8" w:rsidRPr="00A079D3" w:rsidRDefault="005B02B8" w:rsidP="005B02B8">
      <w:pPr>
        <w:keepLines/>
        <w:pBdr>
          <w:bottom w:val="single" w:sz="12" w:space="1" w:color="auto"/>
        </w:pBdr>
        <w:tabs>
          <w:tab w:val="left" w:pos="567"/>
        </w:tabs>
      </w:pPr>
    </w:p>
    <w:p w14:paraId="13659794" w14:textId="77777777" w:rsidR="005B02B8" w:rsidRDefault="005B02B8" w:rsidP="005B02B8">
      <w:pPr>
        <w:pStyle w:val="Heading3"/>
        <w:ind w:left="0" w:firstLine="0"/>
      </w:pPr>
      <w:r>
        <w:t>1. Introduction</w:t>
      </w:r>
    </w:p>
    <w:p w14:paraId="3B74D053" w14:textId="77777777" w:rsidR="00D41E2C" w:rsidRPr="00CA7503" w:rsidRDefault="00CA7503" w:rsidP="00D41E2C">
      <w:pPr>
        <w:rPr>
          <w:rFonts w:ascii="Arial" w:hAnsi="Arial" w:cs="Arial"/>
        </w:rPr>
      </w:pPr>
      <w:r>
        <w:rPr>
          <w:rFonts w:ascii="Arial" w:hAnsi="Arial" w:cs="Arial"/>
        </w:rPr>
        <w:t>This contri</w:t>
      </w:r>
      <w:r w:rsidR="00D27D38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ution provides a </w:t>
      </w:r>
      <w:r w:rsidR="004A0038">
        <w:rPr>
          <w:rFonts w:ascii="Arial" w:hAnsi="Arial" w:cs="Arial"/>
        </w:rPr>
        <w:t xml:space="preserve">short </w:t>
      </w:r>
      <w:r w:rsidR="00D27D38">
        <w:rPr>
          <w:rFonts w:ascii="Arial" w:hAnsi="Arial" w:cs="Arial"/>
        </w:rPr>
        <w:t>and informative status</w:t>
      </w:r>
      <w:r>
        <w:rPr>
          <w:rFonts w:ascii="Arial" w:hAnsi="Arial" w:cs="Arial"/>
        </w:rPr>
        <w:t xml:space="preserve"> of </w:t>
      </w:r>
      <w:r w:rsidR="004A0038">
        <w:rPr>
          <w:rFonts w:ascii="Arial" w:hAnsi="Arial" w:cs="Arial"/>
        </w:rPr>
        <w:t xml:space="preserve">current </w:t>
      </w:r>
      <w:r w:rsidR="00D41E2C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SA </w:t>
      </w:r>
      <w:r w:rsidR="00B60694">
        <w:rPr>
          <w:rFonts w:ascii="Arial" w:hAnsi="Arial" w:cs="Arial"/>
        </w:rPr>
        <w:t>activities</w:t>
      </w:r>
      <w:r>
        <w:rPr>
          <w:rFonts w:ascii="Arial" w:hAnsi="Arial" w:cs="Arial"/>
        </w:rPr>
        <w:t xml:space="preserve"> on XR</w:t>
      </w:r>
      <w:r w:rsidR="00D41E2C">
        <w:rPr>
          <w:rFonts w:ascii="Arial" w:hAnsi="Arial" w:cs="Arial"/>
        </w:rPr>
        <w:t xml:space="preserve">, covering </w:t>
      </w:r>
      <w:r w:rsidR="00D27D38">
        <w:rPr>
          <w:rFonts w:ascii="Arial" w:hAnsi="Arial" w:cs="Arial"/>
        </w:rPr>
        <w:t xml:space="preserve">key </w:t>
      </w:r>
      <w:r w:rsidR="00D41E2C" w:rsidRPr="00CA7503">
        <w:rPr>
          <w:rFonts w:ascii="Arial" w:hAnsi="Arial" w:cs="Arial"/>
        </w:rPr>
        <w:t>ongoing</w:t>
      </w:r>
      <w:r w:rsidR="00D41E2C">
        <w:rPr>
          <w:rFonts w:ascii="Arial" w:hAnsi="Arial" w:cs="Arial"/>
        </w:rPr>
        <w:t xml:space="preserve"> (or proposed)</w:t>
      </w:r>
      <w:r w:rsidR="00D27D38">
        <w:rPr>
          <w:rFonts w:ascii="Arial" w:hAnsi="Arial" w:cs="Arial"/>
        </w:rPr>
        <w:t xml:space="preserve"> work/studies</w:t>
      </w:r>
      <w:r w:rsidR="00D41E2C" w:rsidRPr="00CA7503">
        <w:rPr>
          <w:rFonts w:ascii="Arial" w:hAnsi="Arial" w:cs="Arial"/>
        </w:rPr>
        <w:t xml:space="preserve"> in </w:t>
      </w:r>
      <w:r w:rsidR="00D41E2C">
        <w:rPr>
          <w:rFonts w:ascii="Arial" w:hAnsi="Arial" w:cs="Arial"/>
        </w:rPr>
        <w:t>different</w:t>
      </w:r>
      <w:r w:rsidR="00D41E2C" w:rsidRPr="00CA7503">
        <w:rPr>
          <w:rFonts w:ascii="Arial" w:hAnsi="Arial" w:cs="Arial"/>
        </w:rPr>
        <w:t xml:space="preserve"> SA working groups</w:t>
      </w:r>
      <w:r w:rsidR="00D41E2C">
        <w:rPr>
          <w:rFonts w:ascii="Arial" w:hAnsi="Arial" w:cs="Arial"/>
        </w:rPr>
        <w:t>, such as:</w:t>
      </w:r>
    </w:p>
    <w:p w14:paraId="0B68C58A" w14:textId="77777777" w:rsidR="00D41E2C" w:rsidRDefault="00D41E2C" w:rsidP="00D41E2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41E2C">
        <w:rPr>
          <w:rFonts w:ascii="Arial" w:hAnsi="Arial" w:cs="Arial"/>
        </w:rPr>
        <w:t xml:space="preserve">3GPP SA1: </w:t>
      </w:r>
      <w:r w:rsidR="004721A4">
        <w:rPr>
          <w:rFonts w:ascii="Arial" w:hAnsi="Arial" w:cs="Arial"/>
        </w:rPr>
        <w:t>study and work</w:t>
      </w:r>
      <w:r w:rsidRPr="00D41E2C">
        <w:rPr>
          <w:rFonts w:ascii="Arial" w:hAnsi="Arial" w:cs="Arial"/>
        </w:rPr>
        <w:t xml:space="preserve"> on Network Controlled Interactive Services</w:t>
      </w:r>
      <w:r w:rsidR="00911B81">
        <w:rPr>
          <w:rFonts w:ascii="Arial" w:hAnsi="Arial" w:cs="Arial"/>
        </w:rPr>
        <w:t xml:space="preserve"> (</w:t>
      </w:r>
      <w:r w:rsidRPr="00D41E2C">
        <w:rPr>
          <w:rFonts w:ascii="Arial" w:hAnsi="Arial" w:cs="Arial"/>
        </w:rPr>
        <w:t>NCIS</w:t>
      </w:r>
      <w:r w:rsidR="00911B81">
        <w:rPr>
          <w:rFonts w:ascii="Arial" w:hAnsi="Arial" w:cs="Arial"/>
        </w:rPr>
        <w:t>)</w:t>
      </w:r>
    </w:p>
    <w:p w14:paraId="4D6EFA40" w14:textId="77777777" w:rsidR="00D41E2C" w:rsidRPr="00D41E2C" w:rsidRDefault="00D41E2C" w:rsidP="00D41E2C">
      <w:pPr>
        <w:pStyle w:val="ListParagraph"/>
        <w:rPr>
          <w:rFonts w:ascii="Arial" w:hAnsi="Arial" w:cs="Arial"/>
        </w:rPr>
      </w:pPr>
    </w:p>
    <w:p w14:paraId="35834F27" w14:textId="77777777" w:rsidR="004721A4" w:rsidRDefault="00D41E2C" w:rsidP="00D41E2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41E2C">
        <w:rPr>
          <w:rFonts w:ascii="Arial" w:hAnsi="Arial" w:cs="Arial"/>
        </w:rPr>
        <w:t xml:space="preserve">3GPP SA2: 5G System Enhancement for Advanced Interactive Services </w:t>
      </w:r>
      <w:r w:rsidR="004721A4">
        <w:rPr>
          <w:rFonts w:ascii="Arial" w:hAnsi="Arial" w:cs="Arial"/>
        </w:rPr>
        <w:t>(5G</w:t>
      </w:r>
      <w:r w:rsidR="0002028B">
        <w:rPr>
          <w:rFonts w:ascii="Arial" w:hAnsi="Arial" w:cs="Arial"/>
        </w:rPr>
        <w:t>_</w:t>
      </w:r>
      <w:r w:rsidR="004721A4">
        <w:rPr>
          <w:rFonts w:ascii="Arial" w:hAnsi="Arial" w:cs="Arial"/>
        </w:rPr>
        <w:t>AIS)</w:t>
      </w:r>
    </w:p>
    <w:p w14:paraId="09806636" w14:textId="77777777" w:rsidR="00D41E2C" w:rsidRPr="00D41E2C" w:rsidRDefault="00D41E2C" w:rsidP="00D41E2C">
      <w:pPr>
        <w:pStyle w:val="ListParagraph"/>
        <w:rPr>
          <w:rFonts w:ascii="Arial" w:hAnsi="Arial" w:cs="Arial"/>
        </w:rPr>
      </w:pPr>
    </w:p>
    <w:p w14:paraId="1DDDCD55" w14:textId="77777777" w:rsidR="00D41E2C" w:rsidRDefault="00D41E2C" w:rsidP="0077765F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721A4">
        <w:rPr>
          <w:rFonts w:ascii="Arial" w:hAnsi="Arial" w:cs="Arial"/>
        </w:rPr>
        <w:t xml:space="preserve">3GPP SA4: </w:t>
      </w:r>
      <w:r w:rsidR="00F2044D">
        <w:rPr>
          <w:rFonts w:ascii="Arial" w:hAnsi="Arial" w:cs="Arial"/>
        </w:rPr>
        <w:t>s</w:t>
      </w:r>
      <w:r w:rsidRPr="004721A4">
        <w:rPr>
          <w:rFonts w:ascii="Arial" w:hAnsi="Arial" w:cs="Arial"/>
        </w:rPr>
        <w:t xml:space="preserve">tudy </w:t>
      </w:r>
      <w:r w:rsidR="004721A4" w:rsidRPr="004721A4">
        <w:rPr>
          <w:rFonts w:ascii="Arial" w:hAnsi="Arial" w:cs="Arial"/>
        </w:rPr>
        <w:t xml:space="preserve">on </w:t>
      </w:r>
      <w:r w:rsidRPr="004721A4">
        <w:rPr>
          <w:rFonts w:ascii="Arial" w:hAnsi="Arial" w:cs="Arial"/>
        </w:rPr>
        <w:t xml:space="preserve">Extended Reality (XR) in 5G </w:t>
      </w:r>
      <w:r w:rsidR="00911B81" w:rsidRPr="00911B81">
        <w:rPr>
          <w:rFonts w:ascii="Arial" w:hAnsi="Arial" w:cs="Arial"/>
        </w:rPr>
        <w:t>(FS_5GXR)</w:t>
      </w:r>
    </w:p>
    <w:p w14:paraId="611AF3B1" w14:textId="77777777" w:rsidR="004721A4" w:rsidRPr="004721A4" w:rsidRDefault="004721A4" w:rsidP="004721A4">
      <w:pPr>
        <w:pStyle w:val="ListParagraph"/>
        <w:rPr>
          <w:rFonts w:ascii="Arial" w:hAnsi="Arial" w:cs="Arial"/>
        </w:rPr>
      </w:pPr>
    </w:p>
    <w:p w14:paraId="6203C7E2" w14:textId="77777777" w:rsidR="00D41E2C" w:rsidRDefault="00D41E2C" w:rsidP="00D41E2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41E2C">
        <w:rPr>
          <w:rFonts w:ascii="Arial" w:hAnsi="Arial" w:cs="Arial"/>
        </w:rPr>
        <w:t>3GPP SA6</w:t>
      </w:r>
      <w:r w:rsidR="004721A4">
        <w:rPr>
          <w:rFonts w:ascii="Arial" w:hAnsi="Arial" w:cs="Arial"/>
        </w:rPr>
        <w:t xml:space="preserve">: </w:t>
      </w:r>
      <w:r w:rsidR="00F2044D">
        <w:rPr>
          <w:rFonts w:ascii="Arial" w:hAnsi="Arial" w:cs="Arial"/>
        </w:rPr>
        <w:t>s</w:t>
      </w:r>
      <w:r w:rsidRPr="00D41E2C">
        <w:rPr>
          <w:rFonts w:ascii="Arial" w:hAnsi="Arial" w:cs="Arial"/>
        </w:rPr>
        <w:t>tudy on application architecture for enabling Edge Applications</w:t>
      </w:r>
      <w:r w:rsidR="00E14CB1">
        <w:rPr>
          <w:rFonts w:ascii="Arial" w:hAnsi="Arial" w:cs="Arial"/>
        </w:rPr>
        <w:t xml:space="preserve"> (</w:t>
      </w:r>
      <w:r w:rsidR="00E14CB1" w:rsidRPr="00E14CB1">
        <w:rPr>
          <w:rFonts w:ascii="Arial" w:hAnsi="Arial" w:cs="Arial"/>
        </w:rPr>
        <w:t>FS_EDGEAPP</w:t>
      </w:r>
      <w:r w:rsidR="00E14CB1">
        <w:rPr>
          <w:rFonts w:ascii="Arial" w:hAnsi="Arial" w:cs="Arial"/>
        </w:rPr>
        <w:t>)</w:t>
      </w:r>
    </w:p>
    <w:p w14:paraId="4618093C" w14:textId="77777777" w:rsidR="00D41E2C" w:rsidRDefault="00D41E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D27D38">
        <w:rPr>
          <w:rFonts w:ascii="Arial" w:hAnsi="Arial" w:cs="Arial"/>
        </w:rPr>
        <w:t>summary</w:t>
      </w:r>
      <w:r>
        <w:rPr>
          <w:rFonts w:ascii="Arial" w:hAnsi="Arial" w:cs="Arial"/>
        </w:rPr>
        <w:t xml:space="preserve"> of those activities, </w:t>
      </w:r>
      <w:r w:rsidR="00D71936">
        <w:rPr>
          <w:rFonts w:ascii="Arial" w:hAnsi="Arial" w:cs="Arial"/>
        </w:rPr>
        <w:t>main goals</w:t>
      </w:r>
      <w:r>
        <w:rPr>
          <w:rFonts w:ascii="Arial" w:hAnsi="Arial" w:cs="Arial"/>
        </w:rPr>
        <w:t xml:space="preserve"> and references</w:t>
      </w:r>
      <w:r w:rsidR="00D71936">
        <w:rPr>
          <w:rFonts w:ascii="Arial" w:hAnsi="Arial" w:cs="Arial"/>
        </w:rPr>
        <w:t xml:space="preserve"> are</w:t>
      </w:r>
      <w:r>
        <w:rPr>
          <w:rFonts w:ascii="Arial" w:hAnsi="Arial" w:cs="Arial"/>
        </w:rPr>
        <w:t xml:space="preserve"> </w:t>
      </w:r>
      <w:r w:rsidR="00D27D38">
        <w:rPr>
          <w:rFonts w:ascii="Arial" w:hAnsi="Arial" w:cs="Arial"/>
        </w:rPr>
        <w:t>described</w:t>
      </w:r>
      <w:r>
        <w:rPr>
          <w:rFonts w:ascii="Arial" w:hAnsi="Arial" w:cs="Arial"/>
        </w:rPr>
        <w:t xml:space="preserve"> below.</w:t>
      </w:r>
    </w:p>
    <w:p w14:paraId="23271E5D" w14:textId="77777777" w:rsidR="00BE5433" w:rsidRPr="004A0038" w:rsidRDefault="00A72588">
      <w:pPr>
        <w:rPr>
          <w:rFonts w:ascii="Arial" w:hAnsi="Arial" w:cs="Arial"/>
          <w:i/>
        </w:rPr>
      </w:pPr>
      <w:r w:rsidRPr="004A0038">
        <w:rPr>
          <w:rFonts w:ascii="Arial" w:hAnsi="Arial" w:cs="Arial"/>
          <w:i/>
        </w:rPr>
        <w:t xml:space="preserve">It should be noted that </w:t>
      </w:r>
      <w:r w:rsidR="004A0038" w:rsidRPr="004A0038">
        <w:rPr>
          <w:rFonts w:ascii="Arial" w:hAnsi="Arial" w:cs="Arial"/>
          <w:i/>
        </w:rPr>
        <w:t>such list of activities</w:t>
      </w:r>
      <w:r w:rsidRPr="004A0038">
        <w:rPr>
          <w:rFonts w:ascii="Arial" w:hAnsi="Arial" w:cs="Arial"/>
          <w:i/>
        </w:rPr>
        <w:t xml:space="preserve"> </w:t>
      </w:r>
      <w:r w:rsidR="004A0038" w:rsidRPr="004A0038">
        <w:rPr>
          <w:rFonts w:ascii="Arial" w:hAnsi="Arial" w:cs="Arial"/>
          <w:i/>
        </w:rPr>
        <w:t>is not fully</w:t>
      </w:r>
      <w:r w:rsidR="00BE5433" w:rsidRPr="004A0038">
        <w:rPr>
          <w:rFonts w:ascii="Arial" w:hAnsi="Arial" w:cs="Arial"/>
          <w:i/>
        </w:rPr>
        <w:t xml:space="preserve"> </w:t>
      </w:r>
      <w:r w:rsidR="00B60694" w:rsidRPr="004A0038">
        <w:rPr>
          <w:rFonts w:ascii="Arial" w:hAnsi="Arial" w:cs="Arial"/>
          <w:i/>
        </w:rPr>
        <w:t>exhaustive</w:t>
      </w:r>
      <w:r w:rsidR="00BE5433" w:rsidRPr="004A0038">
        <w:rPr>
          <w:rFonts w:ascii="Arial" w:hAnsi="Arial" w:cs="Arial"/>
          <w:i/>
        </w:rPr>
        <w:t xml:space="preserve">, i.e. other SA work, not covered here, </w:t>
      </w:r>
      <w:r w:rsidR="004A0038" w:rsidRPr="004A0038">
        <w:rPr>
          <w:rFonts w:ascii="Arial" w:hAnsi="Arial" w:cs="Arial"/>
          <w:i/>
        </w:rPr>
        <w:t>may as well</w:t>
      </w:r>
      <w:r w:rsidR="00BE5433" w:rsidRPr="004A0038">
        <w:rPr>
          <w:rFonts w:ascii="Arial" w:hAnsi="Arial" w:cs="Arial"/>
          <w:i/>
        </w:rPr>
        <w:t xml:space="preserve"> include </w:t>
      </w:r>
      <w:r w:rsidR="00D71936" w:rsidRPr="004A0038">
        <w:rPr>
          <w:rFonts w:ascii="Arial" w:hAnsi="Arial" w:cs="Arial"/>
          <w:i/>
        </w:rPr>
        <w:t xml:space="preserve">specific </w:t>
      </w:r>
      <w:r w:rsidR="00BE5433" w:rsidRPr="004A0038">
        <w:rPr>
          <w:rFonts w:ascii="Arial" w:hAnsi="Arial" w:cs="Arial"/>
          <w:i/>
        </w:rPr>
        <w:t xml:space="preserve">requirements, functionalities or aspects related </w:t>
      </w:r>
      <w:r w:rsidR="00D71936" w:rsidRPr="004A0038">
        <w:rPr>
          <w:rFonts w:ascii="Arial" w:hAnsi="Arial" w:cs="Arial"/>
          <w:i/>
        </w:rPr>
        <w:t xml:space="preserve">or applicable </w:t>
      </w:r>
      <w:r w:rsidR="00BE5433" w:rsidRPr="004A0038">
        <w:rPr>
          <w:rFonts w:ascii="Arial" w:hAnsi="Arial" w:cs="Arial"/>
          <w:i/>
        </w:rPr>
        <w:t xml:space="preserve">to XR, for example FS_enh_EC in SA2, </w:t>
      </w:r>
      <w:r w:rsidR="005257C9" w:rsidRPr="004A0038">
        <w:rPr>
          <w:rFonts w:ascii="Arial" w:hAnsi="Arial" w:cs="Arial"/>
          <w:i/>
        </w:rPr>
        <w:t>FS_TyTraC</w:t>
      </w:r>
      <w:r w:rsidR="00BE5433" w:rsidRPr="004A0038">
        <w:rPr>
          <w:rFonts w:ascii="Arial" w:hAnsi="Arial" w:cs="Arial"/>
          <w:i/>
        </w:rPr>
        <w:t xml:space="preserve"> in SA4. </w:t>
      </w:r>
    </w:p>
    <w:p w14:paraId="2EC487EA" w14:textId="77777777" w:rsidR="00A72588" w:rsidRDefault="00A72588"/>
    <w:p w14:paraId="449EE357" w14:textId="77777777" w:rsidR="005B02B8" w:rsidRDefault="005B02B8" w:rsidP="005B02B8">
      <w:pPr>
        <w:pStyle w:val="Heading3"/>
        <w:ind w:left="0" w:firstLine="0"/>
      </w:pPr>
      <w:r>
        <w:t xml:space="preserve">2. </w:t>
      </w:r>
      <w:r w:rsidR="00D41E2C">
        <w:t xml:space="preserve">Status of SA </w:t>
      </w:r>
      <w:r w:rsidR="00007310">
        <w:t xml:space="preserve">studies and work </w:t>
      </w:r>
      <w:r w:rsidR="00D41E2C">
        <w:t>on XR</w:t>
      </w:r>
    </w:p>
    <w:p w14:paraId="1E845773" w14:textId="77777777" w:rsidR="00D41E2C" w:rsidRDefault="00D41E2C" w:rsidP="00D41E2C">
      <w:pPr>
        <w:rPr>
          <w:rFonts w:ascii="Arial" w:hAnsi="Arial" w:cs="Arial"/>
        </w:rPr>
      </w:pPr>
      <w:r>
        <w:rPr>
          <w:rFonts w:ascii="Arial" w:hAnsi="Arial" w:cs="Arial"/>
        </w:rPr>
        <w:t>This section capture</w:t>
      </w:r>
      <w:r w:rsidR="00BB614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status of XR related work in various SA WGs</w:t>
      </w:r>
      <w:r w:rsidR="004A00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F55AE">
        <w:rPr>
          <w:rFonts w:ascii="Arial" w:hAnsi="Arial" w:cs="Arial"/>
        </w:rPr>
        <w:t xml:space="preserve">mostly up to </w:t>
      </w:r>
      <w:r>
        <w:rPr>
          <w:rFonts w:ascii="Arial" w:hAnsi="Arial" w:cs="Arial"/>
        </w:rPr>
        <w:t>TSG#84 (</w:t>
      </w:r>
      <w:r w:rsidRPr="00BB6145">
        <w:rPr>
          <w:rFonts w:ascii="Arial" w:hAnsi="Arial" w:cs="Arial"/>
          <w:u w:val="single"/>
        </w:rPr>
        <w:t>June 2019</w:t>
      </w:r>
      <w:r>
        <w:rPr>
          <w:rFonts w:ascii="Arial" w:hAnsi="Arial" w:cs="Arial"/>
        </w:rPr>
        <w:t xml:space="preserve">). </w:t>
      </w:r>
      <w:r w:rsidR="00BB6145">
        <w:rPr>
          <w:rFonts w:ascii="Arial" w:hAnsi="Arial" w:cs="Arial"/>
        </w:rPr>
        <w:t xml:space="preserve">A description of </w:t>
      </w:r>
      <w:r w:rsidR="004A0038">
        <w:rPr>
          <w:rFonts w:ascii="Arial" w:hAnsi="Arial" w:cs="Arial"/>
        </w:rPr>
        <w:t xml:space="preserve">recent </w:t>
      </w:r>
      <w:r>
        <w:rPr>
          <w:rFonts w:ascii="Arial" w:hAnsi="Arial" w:cs="Arial"/>
        </w:rPr>
        <w:t>progress</w:t>
      </w:r>
      <w:r w:rsidR="004A0038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during the last quarter</w:t>
      </w:r>
      <w:r w:rsidR="004A0038">
        <w:rPr>
          <w:rFonts w:ascii="Arial" w:hAnsi="Arial" w:cs="Arial"/>
        </w:rPr>
        <w:t>)</w:t>
      </w:r>
      <w:r w:rsidR="004721A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B6145">
        <w:rPr>
          <w:rFonts w:ascii="Arial" w:hAnsi="Arial" w:cs="Arial"/>
        </w:rPr>
        <w:t xml:space="preserve">can be found </w:t>
      </w:r>
      <w:r>
        <w:rPr>
          <w:rFonts w:ascii="Arial" w:hAnsi="Arial" w:cs="Arial"/>
        </w:rPr>
        <w:t>in the corresponding status reports submitted to SA#85</w:t>
      </w:r>
      <w:r w:rsidR="004A0038">
        <w:rPr>
          <w:rFonts w:ascii="Arial" w:hAnsi="Arial" w:cs="Arial"/>
        </w:rPr>
        <w:t xml:space="preserve"> (not yet available)</w:t>
      </w:r>
      <w:r>
        <w:rPr>
          <w:rFonts w:ascii="Arial" w:hAnsi="Arial" w:cs="Arial"/>
        </w:rPr>
        <w:t>.</w:t>
      </w:r>
    </w:p>
    <w:p w14:paraId="561B9E42" w14:textId="77777777" w:rsidR="00F66BDB" w:rsidRPr="00A41168" w:rsidRDefault="00991216" w:rsidP="00F2044D">
      <w:pPr>
        <w:pStyle w:val="Heading3"/>
        <w:ind w:left="0" w:firstLine="0"/>
        <w:rPr>
          <w:rFonts w:cs="Arial"/>
          <w:sz w:val="22"/>
          <w:u w:val="single"/>
        </w:rPr>
      </w:pPr>
      <w:r>
        <w:rPr>
          <w:rFonts w:cs="Arial"/>
          <w:sz w:val="20"/>
        </w:rPr>
        <w:br/>
      </w:r>
      <w:r w:rsidR="00BB6145" w:rsidRPr="00A41168">
        <w:rPr>
          <w:rFonts w:cs="Arial"/>
          <w:sz w:val="22"/>
        </w:rPr>
        <w:t xml:space="preserve">SA1 </w:t>
      </w:r>
      <w:r w:rsidR="00F2044D" w:rsidRPr="00A41168">
        <w:rPr>
          <w:rFonts w:cs="Arial"/>
          <w:sz w:val="22"/>
        </w:rPr>
        <w:t xml:space="preserve">– </w:t>
      </w:r>
      <w:r w:rsidR="00F66BDB" w:rsidRPr="00A41168">
        <w:rPr>
          <w:rFonts w:cs="Arial"/>
          <w:sz w:val="22"/>
          <w:u w:val="single"/>
        </w:rPr>
        <w:t>Network Controlled Interactive Services (NCIS)</w:t>
      </w:r>
    </w:p>
    <w:p w14:paraId="7C932EC0" w14:textId="64D444C0" w:rsidR="004A0038" w:rsidRDefault="00BC7655" w:rsidP="00A72588">
      <w:pPr>
        <w:spacing w:after="160" w:line="259" w:lineRule="auto"/>
        <w:rPr>
          <w:rFonts w:ascii="Arial" w:hAnsi="Arial" w:cs="Arial"/>
          <w:lang w:val="en-US"/>
        </w:rPr>
      </w:pPr>
      <w:r w:rsidRPr="00911B81">
        <w:rPr>
          <w:rFonts w:ascii="Arial" w:hAnsi="Arial" w:cs="Arial"/>
        </w:rPr>
        <w:t xml:space="preserve">The </w:t>
      </w:r>
      <w:r w:rsidR="00D71936">
        <w:rPr>
          <w:rFonts w:ascii="Arial" w:hAnsi="Arial" w:cs="Arial"/>
        </w:rPr>
        <w:t xml:space="preserve">S1 </w:t>
      </w:r>
      <w:r w:rsidRPr="00911B81">
        <w:rPr>
          <w:rFonts w:ascii="Arial" w:hAnsi="Arial" w:cs="Arial"/>
        </w:rPr>
        <w:t>Rel-17 s</w:t>
      </w:r>
      <w:r w:rsidR="00F66BDB" w:rsidRPr="00911B81">
        <w:rPr>
          <w:rFonts w:ascii="Arial" w:hAnsi="Arial" w:cs="Arial"/>
        </w:rPr>
        <w:t xml:space="preserve">tudy </w:t>
      </w:r>
      <w:r w:rsidR="004A0038">
        <w:rPr>
          <w:rFonts w:ascii="Arial" w:hAnsi="Arial" w:cs="Arial"/>
        </w:rPr>
        <w:t>has been</w:t>
      </w:r>
      <w:r w:rsidR="00F66BDB" w:rsidRPr="00911B81">
        <w:rPr>
          <w:rFonts w:ascii="Arial" w:hAnsi="Arial" w:cs="Arial"/>
        </w:rPr>
        <w:t xml:space="preserve"> completed</w:t>
      </w:r>
      <w:r w:rsidR="004A0038">
        <w:rPr>
          <w:rFonts w:ascii="Arial" w:hAnsi="Arial" w:cs="Arial"/>
        </w:rPr>
        <w:t xml:space="preserve">; </w:t>
      </w:r>
      <w:r w:rsidR="00F66BDB" w:rsidRPr="00911B81">
        <w:rPr>
          <w:rFonts w:ascii="Arial" w:hAnsi="Arial" w:cs="Arial"/>
        </w:rPr>
        <w:t>output TR</w:t>
      </w:r>
      <w:r w:rsidR="004A0038">
        <w:rPr>
          <w:rFonts w:ascii="Arial" w:hAnsi="Arial" w:cs="Arial"/>
        </w:rPr>
        <w:t xml:space="preserve"> is </w:t>
      </w:r>
      <w:r w:rsidR="00F66BDB" w:rsidRPr="00911B81">
        <w:rPr>
          <w:rFonts w:ascii="Arial" w:hAnsi="Arial" w:cs="Arial"/>
          <w:lang w:val="en-US"/>
        </w:rPr>
        <w:t>22.84</w:t>
      </w:r>
      <w:r w:rsidR="004A0038">
        <w:rPr>
          <w:rFonts w:ascii="Arial" w:hAnsi="Arial" w:cs="Arial"/>
          <w:lang w:val="en-US"/>
        </w:rPr>
        <w:t>2</w:t>
      </w:r>
      <w:r w:rsidR="00600BB5">
        <w:rPr>
          <w:rFonts w:ascii="Arial" w:hAnsi="Arial" w:cs="Arial"/>
          <w:lang w:val="en-US"/>
        </w:rPr>
        <w:t xml:space="preserve"> [1]</w:t>
      </w:r>
      <w:r w:rsidR="004A0038">
        <w:rPr>
          <w:rFonts w:ascii="Arial" w:hAnsi="Arial" w:cs="Arial"/>
          <w:lang w:val="en-US"/>
        </w:rPr>
        <w:t xml:space="preserve">, capturing </w:t>
      </w:r>
      <w:r w:rsidR="00DF55AE">
        <w:rPr>
          <w:rFonts w:ascii="Arial" w:hAnsi="Arial" w:cs="Arial"/>
          <w:lang w:val="en-US"/>
        </w:rPr>
        <w:t>consolidated</w:t>
      </w:r>
      <w:r w:rsidR="004A0038">
        <w:rPr>
          <w:rFonts w:ascii="Arial" w:hAnsi="Arial" w:cs="Arial"/>
          <w:lang w:val="en-US"/>
        </w:rPr>
        <w:t xml:space="preserve"> use cases, requirements and KPIs </w:t>
      </w:r>
      <w:r w:rsidR="00DF55AE">
        <w:rPr>
          <w:rFonts w:ascii="Arial" w:hAnsi="Arial" w:cs="Arial"/>
          <w:lang w:val="en-US"/>
        </w:rPr>
        <w:t xml:space="preserve">for interactive services, including e.g. </w:t>
      </w:r>
      <w:r w:rsidR="004A0038">
        <w:rPr>
          <w:rFonts w:ascii="Arial" w:hAnsi="Arial" w:cs="Arial"/>
          <w:lang w:val="en-US"/>
        </w:rPr>
        <w:t>XR</w:t>
      </w:r>
      <w:r w:rsidR="00DF55AE">
        <w:rPr>
          <w:rFonts w:ascii="Arial" w:hAnsi="Arial" w:cs="Arial"/>
          <w:lang w:val="en-US"/>
        </w:rPr>
        <w:t xml:space="preserve"> and Could Gaming</w:t>
      </w:r>
      <w:r w:rsidR="00A72588" w:rsidRPr="00911B81">
        <w:rPr>
          <w:rFonts w:ascii="Arial" w:hAnsi="Arial" w:cs="Arial"/>
          <w:lang w:val="en-US"/>
        </w:rPr>
        <w:t>.</w:t>
      </w:r>
    </w:p>
    <w:p w14:paraId="357587B8" w14:textId="77777777" w:rsidR="00F66BDB" w:rsidRPr="00911B81" w:rsidRDefault="004A0038" w:rsidP="00DF55A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  <w:lang w:val="en-US"/>
        </w:rPr>
        <w:t>The corresponding</w:t>
      </w:r>
      <w:r w:rsidR="00BC7655" w:rsidRPr="00911B81">
        <w:rPr>
          <w:rFonts w:ascii="Arial" w:hAnsi="Arial" w:cs="Arial"/>
          <w:lang w:val="en-US"/>
        </w:rPr>
        <w:t xml:space="preserve"> </w:t>
      </w:r>
      <w:r w:rsidR="00D71936">
        <w:rPr>
          <w:rFonts w:ascii="Arial" w:hAnsi="Arial" w:cs="Arial"/>
        </w:rPr>
        <w:t>Work Item</w:t>
      </w:r>
      <w:r w:rsidR="00F66BDB" w:rsidRPr="00911B81">
        <w:rPr>
          <w:rFonts w:ascii="Arial" w:hAnsi="Arial" w:cs="Arial"/>
        </w:rPr>
        <w:t xml:space="preserve"> </w:t>
      </w:r>
      <w:r w:rsidR="00BC7655" w:rsidRPr="00911B81">
        <w:rPr>
          <w:rFonts w:ascii="Arial" w:hAnsi="Arial" w:cs="Arial"/>
        </w:rPr>
        <w:t xml:space="preserve">has been </w:t>
      </w:r>
      <w:r w:rsidR="00F66BDB" w:rsidRPr="00911B81">
        <w:rPr>
          <w:rFonts w:ascii="Arial" w:hAnsi="Arial" w:cs="Arial"/>
        </w:rPr>
        <w:t>approved in June 2019 (</w:t>
      </w:r>
      <w:r w:rsidR="00A72588" w:rsidRPr="00911B81">
        <w:rPr>
          <w:rFonts w:ascii="Arial" w:hAnsi="Arial" w:cs="Arial"/>
        </w:rPr>
        <w:t xml:space="preserve">WID: </w:t>
      </w:r>
      <w:r w:rsidR="00A30175" w:rsidRPr="00A30175">
        <w:rPr>
          <w:rFonts w:ascii="Arial" w:hAnsi="Arial" w:cs="Arial"/>
        </w:rPr>
        <w:t>SP 190303</w:t>
      </w:r>
      <w:r w:rsidR="00F66BDB" w:rsidRPr="00911B81">
        <w:rPr>
          <w:rFonts w:ascii="Arial" w:hAnsi="Arial" w:cs="Arial"/>
        </w:rPr>
        <w:t xml:space="preserve">), </w:t>
      </w:r>
      <w:r w:rsidR="00D71936">
        <w:rPr>
          <w:rFonts w:ascii="Arial" w:hAnsi="Arial" w:cs="Arial"/>
        </w:rPr>
        <w:t xml:space="preserve">and </w:t>
      </w:r>
      <w:r w:rsidR="006C3A73">
        <w:rPr>
          <w:rFonts w:ascii="Arial" w:hAnsi="Arial" w:cs="Arial"/>
        </w:rPr>
        <w:t xml:space="preserve">is in progress, </w:t>
      </w:r>
      <w:r>
        <w:rPr>
          <w:rFonts w:ascii="Arial" w:hAnsi="Arial" w:cs="Arial"/>
        </w:rPr>
        <w:t>to be completed</w:t>
      </w:r>
      <w:r w:rsidR="00F66BDB" w:rsidRPr="00911B81">
        <w:rPr>
          <w:rFonts w:ascii="Arial" w:hAnsi="Arial" w:cs="Arial"/>
        </w:rPr>
        <w:t xml:space="preserve"> by Dec. 2019. </w:t>
      </w:r>
      <w:r w:rsidR="00911B81">
        <w:rPr>
          <w:rFonts w:ascii="Arial" w:hAnsi="Arial" w:cs="Arial"/>
        </w:rPr>
        <w:t>Goal of t</w:t>
      </w:r>
      <w:r w:rsidR="00F66BDB" w:rsidRPr="00911B81">
        <w:rPr>
          <w:rFonts w:ascii="Arial" w:hAnsi="Arial" w:cs="Arial"/>
        </w:rPr>
        <w:t xml:space="preserve">he </w:t>
      </w:r>
      <w:r w:rsidR="000965C7" w:rsidRPr="00911B81">
        <w:rPr>
          <w:rFonts w:ascii="Arial" w:hAnsi="Arial" w:cs="Arial"/>
        </w:rPr>
        <w:t>normative work</w:t>
      </w:r>
      <w:r w:rsidR="00F66BDB" w:rsidRPr="00911B81">
        <w:rPr>
          <w:rFonts w:ascii="Arial" w:hAnsi="Arial" w:cs="Arial"/>
        </w:rPr>
        <w:t xml:space="preserve"> </w:t>
      </w:r>
      <w:r w:rsidR="00911B81">
        <w:rPr>
          <w:rFonts w:ascii="Arial" w:hAnsi="Arial" w:cs="Arial"/>
        </w:rPr>
        <w:t>is</w:t>
      </w:r>
      <w:r w:rsidR="00F66BDB" w:rsidRPr="00911B81">
        <w:rPr>
          <w:rFonts w:ascii="Arial" w:hAnsi="Arial" w:cs="Arial"/>
        </w:rPr>
        <w:t xml:space="preserve"> to specify:</w:t>
      </w:r>
    </w:p>
    <w:p w14:paraId="78E45D01" w14:textId="77777777" w:rsidR="00F66BDB" w:rsidRPr="00911B81" w:rsidRDefault="00F66BDB" w:rsidP="00A41168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cs="Arial"/>
        </w:rPr>
      </w:pPr>
      <w:r w:rsidRPr="00911B81">
        <w:rPr>
          <w:rFonts w:ascii="Arial" w:hAnsi="Arial" w:cs="Arial"/>
        </w:rPr>
        <w:t>KPIs for interactive service (including data rate, latency, reliability, user number, etc.) required for either ProSe Communication path or 5GC path</w:t>
      </w:r>
    </w:p>
    <w:p w14:paraId="6BD0F449" w14:textId="77777777" w:rsidR="00F66BDB" w:rsidRPr="00911B81" w:rsidRDefault="00F66BDB" w:rsidP="00A41168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cs="Arial"/>
        </w:rPr>
      </w:pPr>
      <w:r w:rsidRPr="00911B81">
        <w:rPr>
          <w:rFonts w:ascii="Arial" w:hAnsi="Arial" w:cs="Arial"/>
        </w:rPr>
        <w:t>Group support and management for interactive service required for either ProSe Communication or 5GC path;</w:t>
      </w:r>
    </w:p>
    <w:p w14:paraId="4A38775A" w14:textId="77777777" w:rsidR="00F66BDB" w:rsidRPr="00911B81" w:rsidRDefault="00F66BDB" w:rsidP="00A41168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cs="Arial"/>
        </w:rPr>
      </w:pPr>
      <w:r w:rsidRPr="00911B81">
        <w:rPr>
          <w:rFonts w:ascii="Arial" w:hAnsi="Arial" w:cs="Arial"/>
        </w:rPr>
        <w:t>Requirements related to suitable Hosted Service discovery.</w:t>
      </w:r>
    </w:p>
    <w:p w14:paraId="734781A6" w14:textId="5CDB3B34" w:rsidR="0090276D" w:rsidRDefault="0090276D" w:rsidP="0090276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911B81">
        <w:rPr>
          <w:rFonts w:ascii="Arial" w:hAnsi="Arial" w:cs="Arial"/>
        </w:rPr>
        <w:lastRenderedPageBreak/>
        <w:t xml:space="preserve">Stage-1 requirements </w:t>
      </w:r>
      <w:r w:rsidR="00991216">
        <w:rPr>
          <w:rFonts w:ascii="Arial" w:hAnsi="Arial" w:cs="Arial"/>
        </w:rPr>
        <w:t xml:space="preserve">are (or </w:t>
      </w:r>
      <w:r w:rsidRPr="00911B81">
        <w:rPr>
          <w:rFonts w:ascii="Arial" w:hAnsi="Arial" w:cs="Arial"/>
        </w:rPr>
        <w:t>will be</w:t>
      </w:r>
      <w:r w:rsidR="00991216">
        <w:rPr>
          <w:rFonts w:ascii="Arial" w:hAnsi="Arial" w:cs="Arial"/>
        </w:rPr>
        <w:t>)</w:t>
      </w:r>
      <w:r w:rsidRPr="00911B81">
        <w:rPr>
          <w:rFonts w:ascii="Arial" w:hAnsi="Arial" w:cs="Arial"/>
        </w:rPr>
        <w:t xml:space="preserve"> captured in TS 22.261</w:t>
      </w:r>
      <w:r w:rsidR="00600BB5">
        <w:rPr>
          <w:rFonts w:ascii="Arial" w:hAnsi="Arial" w:cs="Arial"/>
        </w:rPr>
        <w:t xml:space="preserve"> [2]</w:t>
      </w:r>
      <w:r w:rsidRPr="00911B81">
        <w:rPr>
          <w:rFonts w:ascii="Arial" w:hAnsi="Arial" w:cs="Arial"/>
        </w:rPr>
        <w:t>.</w:t>
      </w:r>
      <w:r w:rsidR="00911B81">
        <w:rPr>
          <w:rFonts w:ascii="Arial" w:hAnsi="Arial" w:cs="Arial"/>
        </w:rPr>
        <w:t xml:space="preserve"> </w:t>
      </w:r>
      <w:r w:rsidR="00991216">
        <w:rPr>
          <w:rFonts w:ascii="Arial" w:hAnsi="Arial" w:cs="Arial"/>
        </w:rPr>
        <w:t xml:space="preserve">The table below </w:t>
      </w:r>
      <w:r w:rsidR="00DF55AE">
        <w:rPr>
          <w:rFonts w:ascii="Arial" w:hAnsi="Arial" w:cs="Arial"/>
        </w:rPr>
        <w:t>shows</w:t>
      </w:r>
      <w:r w:rsidR="00991216">
        <w:rPr>
          <w:rFonts w:ascii="Arial" w:hAnsi="Arial" w:cs="Arial"/>
        </w:rPr>
        <w:t xml:space="preserve"> an </w:t>
      </w:r>
      <w:r w:rsidR="00911B81">
        <w:rPr>
          <w:rFonts w:ascii="Arial" w:hAnsi="Arial" w:cs="Arial"/>
        </w:rPr>
        <w:t>example</w:t>
      </w:r>
      <w:r w:rsidR="00991216">
        <w:rPr>
          <w:rFonts w:ascii="Arial" w:hAnsi="Arial" w:cs="Arial"/>
        </w:rPr>
        <w:t xml:space="preserve"> of</w:t>
      </w:r>
      <w:r w:rsidR="00911B81">
        <w:rPr>
          <w:rFonts w:ascii="Arial" w:hAnsi="Arial" w:cs="Arial"/>
        </w:rPr>
        <w:t xml:space="preserve"> </w:t>
      </w:r>
      <w:r w:rsidR="00600BB5">
        <w:rPr>
          <w:rFonts w:ascii="Arial" w:hAnsi="Arial" w:cs="Arial"/>
        </w:rPr>
        <w:t xml:space="preserve">initial </w:t>
      </w:r>
      <w:r w:rsidR="00911B81">
        <w:rPr>
          <w:rFonts w:ascii="Arial" w:hAnsi="Arial" w:cs="Arial"/>
        </w:rPr>
        <w:t>use cases and KPIs</w:t>
      </w:r>
      <w:r w:rsidR="00991216">
        <w:rPr>
          <w:rFonts w:ascii="Arial" w:hAnsi="Arial" w:cs="Arial"/>
        </w:rPr>
        <w:t xml:space="preserve">, which </w:t>
      </w:r>
      <w:r w:rsidR="005257C9">
        <w:rPr>
          <w:rFonts w:ascii="Arial" w:hAnsi="Arial" w:cs="Arial"/>
        </w:rPr>
        <w:t xml:space="preserve">have been </w:t>
      </w:r>
      <w:r w:rsidR="00DF55AE">
        <w:rPr>
          <w:rFonts w:ascii="Arial" w:hAnsi="Arial" w:cs="Arial"/>
        </w:rPr>
        <w:t xml:space="preserve">recently </w:t>
      </w:r>
      <w:r w:rsidR="00600BB5">
        <w:rPr>
          <w:rFonts w:ascii="Arial" w:hAnsi="Arial" w:cs="Arial"/>
        </w:rPr>
        <w:t>introduced</w:t>
      </w:r>
      <w:r w:rsidR="00991216">
        <w:rPr>
          <w:rFonts w:ascii="Arial" w:hAnsi="Arial" w:cs="Arial"/>
        </w:rPr>
        <w:t xml:space="preserve"> [</w:t>
      </w:r>
      <w:r w:rsidR="00600BB5">
        <w:rPr>
          <w:rFonts w:ascii="Arial" w:hAnsi="Arial" w:cs="Arial"/>
        </w:rPr>
        <w:t>5</w:t>
      </w:r>
      <w:r w:rsidR="00991216">
        <w:rPr>
          <w:rFonts w:ascii="Arial" w:hAnsi="Arial" w:cs="Arial"/>
        </w:rPr>
        <w:t>].</w:t>
      </w:r>
      <w:r w:rsidR="00991216">
        <w:rPr>
          <w:rFonts w:ascii="Arial" w:hAnsi="Arial"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484"/>
        <w:gridCol w:w="1724"/>
        <w:gridCol w:w="1067"/>
        <w:gridCol w:w="1003"/>
        <w:gridCol w:w="1077"/>
        <w:gridCol w:w="1438"/>
      </w:tblGrid>
      <w:tr w:rsidR="00CB4062" w:rsidRPr="00C21659" w14:paraId="364AB81A" w14:textId="77777777" w:rsidTr="00601018">
        <w:trPr>
          <w:cantSplit/>
          <w:tblHeader/>
        </w:trPr>
        <w:tc>
          <w:tcPr>
            <w:tcW w:w="784" w:type="pct"/>
            <w:vMerge w:val="restart"/>
            <w:shd w:val="clear" w:color="auto" w:fill="F2F2F2" w:themeFill="background1" w:themeFillShade="F2"/>
          </w:tcPr>
          <w:p w14:paraId="1945A1DC" w14:textId="77777777" w:rsidR="00CB4062" w:rsidRPr="00CD2954" w:rsidRDefault="00CB4062" w:rsidP="00C3319E">
            <w:pPr>
              <w:pStyle w:val="TAH"/>
              <w:rPr>
                <w:rFonts w:eastAsia="Calibri"/>
              </w:rPr>
            </w:pPr>
            <w:r w:rsidRPr="00CD2954">
              <w:rPr>
                <w:rFonts w:eastAsia="Calibri" w:hint="eastAsia"/>
              </w:rPr>
              <w:t>Use Cases</w:t>
            </w:r>
          </w:p>
        </w:tc>
        <w:tc>
          <w:tcPr>
            <w:tcW w:w="2311" w:type="pct"/>
            <w:gridSpan w:val="3"/>
            <w:shd w:val="clear" w:color="auto" w:fill="F2F2F2" w:themeFill="background1" w:themeFillShade="F2"/>
          </w:tcPr>
          <w:p w14:paraId="1F5F45C6" w14:textId="77777777" w:rsidR="00CB4062" w:rsidRPr="009962E0" w:rsidRDefault="00CB4062" w:rsidP="00C3319E">
            <w:pPr>
              <w:pStyle w:val="TAH"/>
              <w:rPr>
                <w:rFonts w:eastAsia="Calibri"/>
              </w:rPr>
            </w:pPr>
            <w:r w:rsidRPr="009962E0">
              <w:rPr>
                <w:rFonts w:eastAsia="Calibri"/>
              </w:rPr>
              <w:t>Characteristic parameter (KPI)</w:t>
            </w:r>
          </w:p>
        </w:tc>
        <w:tc>
          <w:tcPr>
            <w:tcW w:w="1905" w:type="pct"/>
            <w:gridSpan w:val="3"/>
            <w:shd w:val="clear" w:color="auto" w:fill="F2F2F2" w:themeFill="background1" w:themeFillShade="F2"/>
          </w:tcPr>
          <w:p w14:paraId="25047008" w14:textId="77777777" w:rsidR="00CB4062" w:rsidRPr="009962E0" w:rsidRDefault="00CB4062" w:rsidP="00C3319E">
            <w:pPr>
              <w:pStyle w:val="TAH"/>
              <w:rPr>
                <w:rFonts w:eastAsia="Calibri"/>
              </w:rPr>
            </w:pPr>
            <w:r w:rsidRPr="009962E0">
              <w:rPr>
                <w:rFonts w:eastAsia="Calibri"/>
              </w:rPr>
              <w:t>Influence quantity</w:t>
            </w:r>
          </w:p>
        </w:tc>
      </w:tr>
      <w:tr w:rsidR="00CB4062" w:rsidRPr="00C21659" w14:paraId="67732727" w14:textId="77777777" w:rsidTr="00601018">
        <w:trPr>
          <w:cantSplit/>
          <w:tblHeader/>
        </w:trPr>
        <w:tc>
          <w:tcPr>
            <w:tcW w:w="784" w:type="pct"/>
            <w:vMerge/>
            <w:shd w:val="clear" w:color="auto" w:fill="F2F2F2" w:themeFill="background1" w:themeFillShade="F2"/>
          </w:tcPr>
          <w:p w14:paraId="6B858513" w14:textId="77777777" w:rsidR="00CB4062" w:rsidRPr="00C21659" w:rsidRDefault="00CB4062" w:rsidP="00C3319E">
            <w:pPr>
              <w:pStyle w:val="TAH"/>
              <w:rPr>
                <w:rFonts w:eastAsia="Calibri"/>
              </w:rPr>
            </w:pPr>
          </w:p>
        </w:tc>
        <w:tc>
          <w:tcPr>
            <w:tcW w:w="823" w:type="pct"/>
            <w:shd w:val="clear" w:color="auto" w:fill="F2F2F2" w:themeFill="background1" w:themeFillShade="F2"/>
          </w:tcPr>
          <w:p w14:paraId="7C4F1C9D" w14:textId="77777777" w:rsidR="00CB4062" w:rsidRPr="00C21659" w:rsidRDefault="00CB4062" w:rsidP="00C3319E">
            <w:pPr>
              <w:pStyle w:val="TAH"/>
              <w:rPr>
                <w:rFonts w:eastAsia="Calibri"/>
              </w:rPr>
            </w:pPr>
            <w:r w:rsidRPr="00C21659">
              <w:rPr>
                <w:rFonts w:eastAsia="Calibri"/>
              </w:rPr>
              <w:t>Max Allowed End-to-end latency</w:t>
            </w:r>
          </w:p>
        </w:tc>
        <w:tc>
          <w:tcPr>
            <w:tcW w:w="951" w:type="pct"/>
            <w:shd w:val="clear" w:color="auto" w:fill="F2F2F2" w:themeFill="background1" w:themeFillShade="F2"/>
          </w:tcPr>
          <w:p w14:paraId="0209B6D7" w14:textId="77777777" w:rsidR="00CB4062" w:rsidRPr="00C21659" w:rsidRDefault="00CB4062" w:rsidP="00C3319E">
            <w:pPr>
              <w:pStyle w:val="TAH"/>
              <w:rPr>
                <w:rFonts w:eastAsia="Calibri"/>
              </w:rPr>
            </w:pPr>
            <w:r w:rsidRPr="00C21659">
              <w:rPr>
                <w:rFonts w:eastAsia="Calibri"/>
              </w:rPr>
              <w:t>Service bit rate: user-experienced data rate</w:t>
            </w:r>
          </w:p>
        </w:tc>
        <w:tc>
          <w:tcPr>
            <w:tcW w:w="537" w:type="pct"/>
            <w:shd w:val="clear" w:color="auto" w:fill="F2F2F2" w:themeFill="background1" w:themeFillShade="F2"/>
          </w:tcPr>
          <w:p w14:paraId="49B7F6B3" w14:textId="77777777" w:rsidR="00CB4062" w:rsidRPr="00C21659" w:rsidRDefault="00CB4062" w:rsidP="00C3319E">
            <w:pPr>
              <w:pStyle w:val="TAH"/>
              <w:rPr>
                <w:rFonts w:eastAsia="Calibri"/>
              </w:rPr>
            </w:pPr>
            <w:r w:rsidRPr="00C21659">
              <w:t>Reliability</w:t>
            </w:r>
          </w:p>
        </w:tc>
        <w:tc>
          <w:tcPr>
            <w:tcW w:w="565" w:type="pct"/>
            <w:shd w:val="clear" w:color="auto" w:fill="F2F2F2" w:themeFill="background1" w:themeFillShade="F2"/>
          </w:tcPr>
          <w:p w14:paraId="31800B65" w14:textId="77777777" w:rsidR="00CB4062" w:rsidRPr="00C21659" w:rsidRDefault="00CB4062" w:rsidP="00C3319E">
            <w:pPr>
              <w:pStyle w:val="TAH"/>
              <w:rPr>
                <w:rFonts w:eastAsia="Calibri"/>
              </w:rPr>
            </w:pPr>
            <w:r w:rsidRPr="00C21659">
              <w:rPr>
                <w:rFonts w:eastAsia="Calibri"/>
              </w:rPr>
              <w:t># of UEs</w:t>
            </w:r>
          </w:p>
          <w:p w14:paraId="1841EE6C" w14:textId="77777777" w:rsidR="00CB4062" w:rsidRPr="00C21659" w:rsidRDefault="00CB4062" w:rsidP="00C3319E">
            <w:pPr>
              <w:pStyle w:val="TAH"/>
              <w:rPr>
                <w:rFonts w:eastAsia="Calibri"/>
              </w:rPr>
            </w:pPr>
          </w:p>
        </w:tc>
        <w:tc>
          <w:tcPr>
            <w:tcW w:w="542" w:type="pct"/>
            <w:shd w:val="clear" w:color="auto" w:fill="F2F2F2" w:themeFill="background1" w:themeFillShade="F2"/>
          </w:tcPr>
          <w:p w14:paraId="346458B6" w14:textId="77777777" w:rsidR="00CB4062" w:rsidRPr="003828F9" w:rsidRDefault="00CB4062" w:rsidP="00C3319E">
            <w:pPr>
              <w:pStyle w:val="TAH"/>
              <w:rPr>
                <w:rFonts w:eastAsia="Calibri"/>
              </w:rPr>
            </w:pPr>
            <w:r w:rsidRPr="00F7340B">
              <w:rPr>
                <w:rFonts w:eastAsia="Calibri" w:hint="eastAsia"/>
              </w:rPr>
              <w:t>UE Speed</w:t>
            </w:r>
          </w:p>
        </w:tc>
        <w:tc>
          <w:tcPr>
            <w:tcW w:w="798" w:type="pct"/>
            <w:shd w:val="clear" w:color="auto" w:fill="F2F2F2" w:themeFill="background1" w:themeFillShade="F2"/>
          </w:tcPr>
          <w:p w14:paraId="08AC0FCB" w14:textId="77777777" w:rsidR="00CB4062" w:rsidRPr="003828F9" w:rsidRDefault="00CB4062" w:rsidP="00C3319E">
            <w:pPr>
              <w:pStyle w:val="TAH"/>
              <w:rPr>
                <w:rFonts w:eastAsia="Calibri"/>
              </w:rPr>
            </w:pPr>
            <w:r w:rsidRPr="003828F9">
              <w:rPr>
                <w:rFonts w:eastAsia="Calibri"/>
              </w:rPr>
              <w:t>Service Area</w:t>
            </w:r>
          </w:p>
          <w:p w14:paraId="4BE691C6" w14:textId="77777777" w:rsidR="00CB4062" w:rsidRPr="003828F9" w:rsidRDefault="00CB4062" w:rsidP="00C3319E">
            <w:pPr>
              <w:pStyle w:val="TAH"/>
              <w:rPr>
                <w:rFonts w:eastAsia="Calibri"/>
              </w:rPr>
            </w:pPr>
            <w:r w:rsidRPr="003828F9">
              <w:rPr>
                <w:rFonts w:eastAsia="Calibri"/>
              </w:rPr>
              <w:t>NOTE 2</w:t>
            </w:r>
          </w:p>
        </w:tc>
      </w:tr>
      <w:tr w:rsidR="00CB4062" w:rsidRPr="00C21659" w14:paraId="5D321CF5" w14:textId="77777777" w:rsidTr="00C3319E">
        <w:trPr>
          <w:cantSplit/>
          <w:tblHeader/>
        </w:trPr>
        <w:tc>
          <w:tcPr>
            <w:tcW w:w="784" w:type="pct"/>
          </w:tcPr>
          <w:p w14:paraId="47B1F549" w14:textId="77777777" w:rsidR="00CB4062" w:rsidRPr="00C21659" w:rsidRDefault="00CB4062" w:rsidP="00C3319E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C21659">
              <w:rPr>
                <w:b w:val="0"/>
                <w:lang w:val="en-US" w:eastAsia="zh-CN"/>
              </w:rPr>
              <w:t>Cloud/Edge/Split Rendering</w:t>
            </w:r>
          </w:p>
          <w:p w14:paraId="111BBD80" w14:textId="77777777" w:rsidR="00CB4062" w:rsidRPr="00C21659" w:rsidRDefault="00CB4062" w:rsidP="00C3319E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C21659">
              <w:rPr>
                <w:b w:val="0"/>
                <w:lang w:val="en-US" w:eastAsia="zh-CN"/>
              </w:rPr>
              <w:t>NOTE 1</w:t>
            </w:r>
          </w:p>
        </w:tc>
        <w:tc>
          <w:tcPr>
            <w:tcW w:w="823" w:type="pct"/>
            <w:shd w:val="clear" w:color="auto" w:fill="auto"/>
          </w:tcPr>
          <w:p w14:paraId="70419204" w14:textId="77777777" w:rsidR="00CB4062" w:rsidRPr="00C21659" w:rsidRDefault="00CB4062" w:rsidP="00C3319E">
            <w:pPr>
              <w:pStyle w:val="TAH"/>
              <w:jc w:val="left"/>
              <w:rPr>
                <w:rFonts w:eastAsia="Calibri"/>
                <w:b w:val="0"/>
              </w:rPr>
            </w:pPr>
            <w:r w:rsidRPr="00C21659">
              <w:rPr>
                <w:rFonts w:hint="eastAsia"/>
                <w:b w:val="0"/>
              </w:rPr>
              <w:t>5ms</w:t>
            </w:r>
            <w:r w:rsidRPr="00C21659">
              <w:rPr>
                <w:b w:val="0"/>
              </w:rPr>
              <w:t xml:space="preserve"> (i.e. UL+DL</w:t>
            </w:r>
            <w:r>
              <w:rPr>
                <w:rFonts w:hint="eastAsia"/>
                <w:b w:val="0"/>
                <w:lang w:eastAsia="zh-CN"/>
              </w:rPr>
              <w:t xml:space="preserve"> betw</w:t>
            </w:r>
            <w:r>
              <w:rPr>
                <w:b w:val="0"/>
                <w:lang w:eastAsia="zh-CN"/>
              </w:rPr>
              <w:t>een UE and the interface to data network</w:t>
            </w:r>
            <w:r w:rsidRPr="00C21659">
              <w:rPr>
                <w:b w:val="0"/>
              </w:rPr>
              <w:t>)</w:t>
            </w:r>
          </w:p>
        </w:tc>
        <w:tc>
          <w:tcPr>
            <w:tcW w:w="951" w:type="pct"/>
            <w:shd w:val="clear" w:color="auto" w:fill="auto"/>
          </w:tcPr>
          <w:p w14:paraId="1E8B9E56" w14:textId="77777777" w:rsidR="00CB4062" w:rsidRPr="00775ABF" w:rsidRDefault="00CB4062" w:rsidP="00C3319E">
            <w:pPr>
              <w:pStyle w:val="TAL"/>
              <w:rPr>
                <w:lang w:eastAsia="zh-CN"/>
              </w:rPr>
            </w:pPr>
            <w:r w:rsidRPr="007D6003">
              <w:t>0.1</w:t>
            </w:r>
            <w:r w:rsidR="00B60694" w:rsidRPr="007D6003">
              <w:t>- [</w:t>
            </w:r>
            <w:r w:rsidRPr="007D6003">
              <w:t>1]</w:t>
            </w:r>
            <w:r w:rsidRPr="00C21659">
              <w:t xml:space="preserve"> Gbps </w:t>
            </w:r>
            <w:r w:rsidRPr="00C21659">
              <w:rPr>
                <w:rFonts w:hint="eastAsia"/>
                <w:lang w:eastAsia="zh-CN"/>
              </w:rPr>
              <w:t>support</w:t>
            </w:r>
            <w:r w:rsidRPr="00C21659">
              <w:rPr>
                <w:lang w:eastAsia="zh-CN"/>
              </w:rPr>
              <w:t>ing</w:t>
            </w:r>
            <w:r w:rsidRPr="00C21659">
              <w:rPr>
                <w:rFonts w:hint="eastAsia"/>
                <w:lang w:eastAsia="zh-CN"/>
              </w:rPr>
              <w:t xml:space="preserve"> visual</w:t>
            </w:r>
            <w:r w:rsidRPr="00C21659">
              <w:rPr>
                <w:lang w:eastAsia="zh-CN"/>
              </w:rPr>
              <w:t xml:space="preserve"> content</w:t>
            </w:r>
            <w:r w:rsidRPr="00C21659">
              <w:rPr>
                <w:rFonts w:hint="eastAsia"/>
                <w:lang w:eastAsia="zh-CN"/>
              </w:rPr>
              <w:t xml:space="preserve"> (</w:t>
            </w:r>
            <w:r w:rsidRPr="00C21659">
              <w:rPr>
                <w:lang w:eastAsia="zh-CN"/>
              </w:rPr>
              <w:t>e.g. VR based or high definition video</w:t>
            </w:r>
            <w:r w:rsidRPr="00C21659">
              <w:rPr>
                <w:rFonts w:hint="eastAsia"/>
                <w:lang w:eastAsia="zh-CN"/>
              </w:rPr>
              <w:t>)</w:t>
            </w:r>
            <w:r w:rsidRPr="00C21659">
              <w:rPr>
                <w:lang w:eastAsia="zh-CN"/>
              </w:rPr>
              <w:t xml:space="preserve"> with 4K, 8K resolution and up to120fps content.</w:t>
            </w:r>
          </w:p>
        </w:tc>
        <w:tc>
          <w:tcPr>
            <w:tcW w:w="537" w:type="pct"/>
          </w:tcPr>
          <w:p w14:paraId="6D461EE2" w14:textId="77777777" w:rsidR="00CB4062" w:rsidRPr="00C21659" w:rsidRDefault="00CB4062" w:rsidP="00C3319E">
            <w:pPr>
              <w:pStyle w:val="TAH"/>
              <w:jc w:val="left"/>
              <w:rPr>
                <w:rFonts w:eastAsia="Calibri"/>
                <w:b w:val="0"/>
              </w:rPr>
            </w:pPr>
            <w:r w:rsidRPr="00C21659">
              <w:rPr>
                <w:rFonts w:cs="Arial"/>
                <w:b w:val="0"/>
                <w:lang w:eastAsia="zh-CN"/>
              </w:rPr>
              <w:t>99.99% in uplink and 99.9% in downlink</w:t>
            </w:r>
          </w:p>
        </w:tc>
        <w:tc>
          <w:tcPr>
            <w:tcW w:w="565" w:type="pct"/>
            <w:shd w:val="clear" w:color="auto" w:fill="auto"/>
          </w:tcPr>
          <w:p w14:paraId="361BB58B" w14:textId="77777777" w:rsidR="00CB4062" w:rsidRPr="00CD2954" w:rsidRDefault="00CB4062" w:rsidP="00C3319E">
            <w:pPr>
              <w:pStyle w:val="TAH"/>
              <w:jc w:val="left"/>
              <w:rPr>
                <w:rFonts w:eastAsia="Calibri"/>
                <w:b w:val="0"/>
              </w:rPr>
            </w:pPr>
            <w:r>
              <w:rPr>
                <w:rFonts w:eastAsia="Calibri"/>
                <w:b w:val="0"/>
              </w:rPr>
              <w:t>-</w:t>
            </w:r>
          </w:p>
        </w:tc>
        <w:tc>
          <w:tcPr>
            <w:tcW w:w="542" w:type="pct"/>
          </w:tcPr>
          <w:p w14:paraId="60106FA2" w14:textId="77777777" w:rsidR="00CB4062" w:rsidRPr="00F7340B" w:rsidRDefault="00CB4062" w:rsidP="00C3319E">
            <w:pPr>
              <w:pStyle w:val="TAH"/>
              <w:jc w:val="left"/>
              <w:rPr>
                <w:rFonts w:eastAsia="Calibri"/>
                <w:b w:val="0"/>
              </w:rPr>
            </w:pPr>
            <w:r w:rsidRPr="00F7340B">
              <w:rPr>
                <w:rFonts w:eastAsia="Calibri" w:hint="eastAsia"/>
                <w:b w:val="0"/>
              </w:rPr>
              <w:t xml:space="preserve">Stationary or </w:t>
            </w:r>
            <w:r w:rsidRPr="00F7340B">
              <w:rPr>
                <w:rFonts w:eastAsia="Calibri"/>
                <w:b w:val="0"/>
              </w:rPr>
              <w:t>Pedestrian</w:t>
            </w:r>
          </w:p>
        </w:tc>
        <w:tc>
          <w:tcPr>
            <w:tcW w:w="798" w:type="pct"/>
            <w:shd w:val="clear" w:color="auto" w:fill="auto"/>
          </w:tcPr>
          <w:p w14:paraId="71978765" w14:textId="77777777" w:rsidR="00CB4062" w:rsidRPr="003828F9" w:rsidRDefault="00CB4062" w:rsidP="00C3319E">
            <w:pPr>
              <w:pStyle w:val="TAH"/>
              <w:jc w:val="left"/>
              <w:rPr>
                <w:rFonts w:eastAsia="Calibri"/>
                <w:b w:val="0"/>
              </w:rPr>
            </w:pPr>
            <w:r w:rsidRPr="00F7340B">
              <w:rPr>
                <w:rFonts w:eastAsia="Calibri"/>
                <w:b w:val="0"/>
              </w:rPr>
              <w:t>Countrywide</w:t>
            </w:r>
          </w:p>
        </w:tc>
      </w:tr>
      <w:tr w:rsidR="00CB4062" w:rsidRPr="00D07C26" w14:paraId="785EE5C6" w14:textId="77777777" w:rsidTr="00C3319E">
        <w:trPr>
          <w:cantSplit/>
          <w:tblHeader/>
        </w:trPr>
        <w:tc>
          <w:tcPr>
            <w:tcW w:w="784" w:type="pct"/>
          </w:tcPr>
          <w:p w14:paraId="668DD92A" w14:textId="77777777" w:rsidR="00CB4062" w:rsidRPr="00C21659" w:rsidRDefault="00CB4062" w:rsidP="00C3319E">
            <w:pPr>
              <w:pStyle w:val="TAL"/>
              <w:rPr>
                <w:lang w:eastAsia="zh-CN"/>
              </w:rPr>
            </w:pPr>
            <w:r w:rsidRPr="00C21659">
              <w:rPr>
                <w:lang w:eastAsia="zh-CN"/>
              </w:rPr>
              <w:t xml:space="preserve">Gaming or Interactive Data Exchanging </w:t>
            </w:r>
          </w:p>
          <w:p w14:paraId="6AD10B41" w14:textId="77777777" w:rsidR="00CB4062" w:rsidRPr="00C21659" w:rsidRDefault="00CB4062" w:rsidP="00C3319E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C21659">
              <w:rPr>
                <w:b w:val="0"/>
                <w:lang w:eastAsia="zh-CN"/>
              </w:rPr>
              <w:t>NOTE 3</w:t>
            </w:r>
          </w:p>
        </w:tc>
        <w:tc>
          <w:tcPr>
            <w:tcW w:w="823" w:type="pct"/>
            <w:shd w:val="clear" w:color="auto" w:fill="auto"/>
          </w:tcPr>
          <w:p w14:paraId="70A9A523" w14:textId="77777777" w:rsidR="00CB4062" w:rsidRPr="00C21659" w:rsidRDefault="00CB4062" w:rsidP="00C3319E">
            <w:pPr>
              <w:pStyle w:val="TAH"/>
              <w:jc w:val="left"/>
              <w:rPr>
                <w:rFonts w:eastAsia="Calibri"/>
                <w:b w:val="0"/>
              </w:rPr>
            </w:pPr>
            <w:r w:rsidRPr="00C21659">
              <w:rPr>
                <w:rFonts w:hint="eastAsia"/>
                <w:b w:val="0"/>
              </w:rPr>
              <w:t>10ms</w:t>
            </w:r>
          </w:p>
        </w:tc>
        <w:tc>
          <w:tcPr>
            <w:tcW w:w="951" w:type="pct"/>
            <w:shd w:val="clear" w:color="auto" w:fill="auto"/>
          </w:tcPr>
          <w:p w14:paraId="3731188A" w14:textId="77777777" w:rsidR="00CB4062" w:rsidRPr="00775ABF" w:rsidRDefault="00CB4062" w:rsidP="00C3319E">
            <w:pPr>
              <w:pStyle w:val="TAL"/>
              <w:rPr>
                <w:lang w:eastAsia="zh-CN"/>
              </w:rPr>
            </w:pPr>
            <w:r w:rsidRPr="007D6003">
              <w:t>0.1</w:t>
            </w:r>
            <w:r w:rsidR="00B60694" w:rsidRPr="007D6003">
              <w:t>- [</w:t>
            </w:r>
            <w:r w:rsidRPr="007D6003">
              <w:t>1</w:t>
            </w:r>
            <w:r w:rsidRPr="007D6003">
              <w:rPr>
                <w:rFonts w:hint="eastAsia"/>
              </w:rPr>
              <w:t>]</w:t>
            </w:r>
            <w:r w:rsidRPr="00C21659">
              <w:t xml:space="preserve"> Gbps </w:t>
            </w:r>
            <w:r w:rsidRPr="00C21659">
              <w:rPr>
                <w:rFonts w:hint="eastAsia"/>
                <w:lang w:eastAsia="zh-CN"/>
              </w:rPr>
              <w:t>support</w:t>
            </w:r>
            <w:r w:rsidRPr="00C21659">
              <w:rPr>
                <w:lang w:eastAsia="zh-CN"/>
              </w:rPr>
              <w:t>ing</w:t>
            </w:r>
            <w:r w:rsidRPr="00C21659">
              <w:rPr>
                <w:rFonts w:hint="eastAsia"/>
                <w:lang w:eastAsia="zh-CN"/>
              </w:rPr>
              <w:t xml:space="preserve"> visual</w:t>
            </w:r>
            <w:r w:rsidRPr="00C21659">
              <w:rPr>
                <w:lang w:eastAsia="zh-CN"/>
              </w:rPr>
              <w:t xml:space="preserve"> content</w:t>
            </w:r>
            <w:r w:rsidRPr="00C21659">
              <w:rPr>
                <w:rFonts w:hint="eastAsia"/>
                <w:lang w:eastAsia="zh-CN"/>
              </w:rPr>
              <w:t xml:space="preserve"> (</w:t>
            </w:r>
            <w:r w:rsidRPr="00C21659">
              <w:rPr>
                <w:lang w:eastAsia="zh-CN"/>
              </w:rPr>
              <w:t>e.g. VR based or high definition video</w:t>
            </w:r>
            <w:r w:rsidRPr="00C21659">
              <w:rPr>
                <w:rFonts w:hint="eastAsia"/>
                <w:lang w:eastAsia="zh-CN"/>
              </w:rPr>
              <w:t>)</w:t>
            </w:r>
            <w:r w:rsidRPr="00C21659">
              <w:rPr>
                <w:lang w:eastAsia="zh-CN"/>
              </w:rPr>
              <w:t xml:space="preserve"> with 4K, 8K resolution and up to120fps content.</w:t>
            </w:r>
          </w:p>
        </w:tc>
        <w:tc>
          <w:tcPr>
            <w:tcW w:w="537" w:type="pct"/>
          </w:tcPr>
          <w:p w14:paraId="71874477" w14:textId="77777777" w:rsidR="00CB4062" w:rsidRPr="00C21659" w:rsidRDefault="00CB4062" w:rsidP="00C3319E">
            <w:pPr>
              <w:pStyle w:val="TAH"/>
              <w:jc w:val="left"/>
              <w:rPr>
                <w:rFonts w:eastAsia="Calibri"/>
                <w:b w:val="0"/>
              </w:rPr>
            </w:pPr>
            <w:r w:rsidRPr="00C21659">
              <w:rPr>
                <w:rFonts w:cs="Arial"/>
                <w:b w:val="0"/>
                <w:lang w:eastAsia="zh-CN"/>
              </w:rPr>
              <w:t>99.99%</w:t>
            </w:r>
          </w:p>
        </w:tc>
        <w:tc>
          <w:tcPr>
            <w:tcW w:w="565" w:type="pct"/>
            <w:shd w:val="clear" w:color="auto" w:fill="auto"/>
          </w:tcPr>
          <w:p w14:paraId="6D5A7D5E" w14:textId="77777777" w:rsidR="00CB4062" w:rsidRPr="00C21659" w:rsidRDefault="00CB4062" w:rsidP="00C3319E">
            <w:pPr>
              <w:pStyle w:val="TAH"/>
              <w:jc w:val="left"/>
              <w:rPr>
                <w:rFonts w:eastAsia="Calibri"/>
                <w:b w:val="0"/>
              </w:rPr>
            </w:pPr>
            <w:r w:rsidRPr="00C21659">
              <w:rPr>
                <w:b w:val="0"/>
              </w:rPr>
              <w:t>≤ [10]</w:t>
            </w:r>
          </w:p>
        </w:tc>
        <w:tc>
          <w:tcPr>
            <w:tcW w:w="542" w:type="pct"/>
          </w:tcPr>
          <w:p w14:paraId="43886DF8" w14:textId="77777777" w:rsidR="00CB4062" w:rsidRPr="003828F9" w:rsidRDefault="00CB4062" w:rsidP="00C3319E">
            <w:pPr>
              <w:pStyle w:val="TAL"/>
            </w:pPr>
            <w:r w:rsidRPr="003828F9">
              <w:t>Stationary or Pedestrian</w:t>
            </w:r>
          </w:p>
        </w:tc>
        <w:tc>
          <w:tcPr>
            <w:tcW w:w="798" w:type="pct"/>
            <w:shd w:val="clear" w:color="auto" w:fill="auto"/>
          </w:tcPr>
          <w:p w14:paraId="63EF8F72" w14:textId="77777777" w:rsidR="00CB4062" w:rsidRPr="00435CBF" w:rsidRDefault="00CB4062" w:rsidP="00C3319E">
            <w:pPr>
              <w:pStyle w:val="TAL"/>
            </w:pPr>
            <w:r w:rsidRPr="003828F9">
              <w:t>20 m x 10 m</w:t>
            </w:r>
            <w:r>
              <w:t xml:space="preserve">; </w:t>
            </w:r>
            <w:r w:rsidRPr="007D74D5">
              <w:t>in one vehicle (up to 120 km/h) and in one train (up to 500 km/h)</w:t>
            </w:r>
          </w:p>
        </w:tc>
      </w:tr>
      <w:tr w:rsidR="00CB4062" w:rsidRPr="00D07C26" w14:paraId="394400DE" w14:textId="77777777" w:rsidTr="00C3319E">
        <w:trPr>
          <w:cantSplit/>
          <w:tblHeader/>
        </w:trPr>
        <w:tc>
          <w:tcPr>
            <w:tcW w:w="5000" w:type="pct"/>
            <w:gridSpan w:val="7"/>
          </w:tcPr>
          <w:p w14:paraId="6BA1C334" w14:textId="77777777" w:rsidR="00CB4062" w:rsidRPr="00D07C26" w:rsidRDefault="00CB4062" w:rsidP="00C3319E">
            <w:pPr>
              <w:pStyle w:val="TAN"/>
            </w:pPr>
            <w:r w:rsidRPr="00D07C26">
              <w:t>NOTE 1:</w:t>
            </w:r>
            <w:r w:rsidRPr="00D07C26">
              <w:tab/>
              <w:t xml:space="preserve">Unless otherwise specified, all communication </w:t>
            </w:r>
            <w:r w:rsidRPr="002A5D01">
              <w:t>via</w:t>
            </w:r>
            <w:r>
              <w:t xml:space="preserve"> </w:t>
            </w:r>
            <w:r w:rsidRPr="00D07C26">
              <w:t xml:space="preserve">wireless link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2A5D01">
              <w:t>between UEs and network node</w:t>
            </w:r>
            <w:r>
              <w:t xml:space="preserve"> </w:t>
            </w:r>
            <w:r w:rsidRPr="00D07C26">
              <w:t>(UE to network node</w:t>
            </w:r>
            <w:r>
              <w:t xml:space="preserve"> </w:t>
            </w:r>
            <w:r>
              <w:rPr>
                <w:lang w:val="en-US" w:eastAsia="zh-CN"/>
              </w:rPr>
              <w:t>and/</w:t>
            </w:r>
            <w:r w:rsidRPr="00D07C26">
              <w:t>or network node to UE) rather than direct wireless links (UE to UE).</w:t>
            </w:r>
          </w:p>
          <w:p w14:paraId="37CA9FD9" w14:textId="77777777" w:rsidR="00CB4062" w:rsidRPr="00D07C26" w:rsidRDefault="00CB4062" w:rsidP="00C3319E">
            <w:pPr>
              <w:pStyle w:val="TAN"/>
            </w:pPr>
            <w:r w:rsidRPr="00D07C26">
              <w:t>NOTE 2:</w:t>
            </w:r>
            <w:r w:rsidRPr="00D07C26">
              <w:tab/>
              <w:t>Length x width (x height).</w:t>
            </w:r>
          </w:p>
          <w:p w14:paraId="73630858" w14:textId="77777777" w:rsidR="00CB4062" w:rsidRPr="00D07C26" w:rsidRDefault="00CB4062" w:rsidP="00C3319E">
            <w:pPr>
              <w:pStyle w:val="TAN"/>
              <w:rPr>
                <w:rFonts w:eastAsia="Calibri"/>
                <w:b/>
              </w:rPr>
            </w:pPr>
            <w:r w:rsidRPr="00D07C26">
              <w:t>NOTE 3:</w:t>
            </w:r>
            <w:r w:rsidRPr="00D07C26">
              <w:tab/>
              <w:t>Communication includes direct wireless links (UE to UE).</w:t>
            </w:r>
          </w:p>
        </w:tc>
      </w:tr>
    </w:tbl>
    <w:p w14:paraId="00E229E1" w14:textId="77777777" w:rsidR="005257C9" w:rsidRDefault="005257C9" w:rsidP="0090276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7F6D5F6C" w14:textId="77777777" w:rsidR="00601018" w:rsidRPr="00911B81" w:rsidRDefault="00601018" w:rsidP="0090276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21F2A567" w14:textId="77777777" w:rsidR="00BB6145" w:rsidRPr="00007310" w:rsidRDefault="00BB6145" w:rsidP="00BC7655">
      <w:pPr>
        <w:pStyle w:val="Heading3"/>
        <w:ind w:left="0" w:firstLine="0"/>
        <w:rPr>
          <w:rFonts w:cs="Arial"/>
          <w:sz w:val="22"/>
          <w:u w:val="single"/>
        </w:rPr>
      </w:pPr>
      <w:r w:rsidRPr="00007310">
        <w:rPr>
          <w:rFonts w:cs="Arial"/>
          <w:sz w:val="22"/>
        </w:rPr>
        <w:t xml:space="preserve">SA2 </w:t>
      </w:r>
      <w:r w:rsidR="00BC7655" w:rsidRPr="00007310">
        <w:rPr>
          <w:rFonts w:cs="Arial"/>
          <w:sz w:val="22"/>
        </w:rPr>
        <w:t xml:space="preserve">- </w:t>
      </w:r>
      <w:r w:rsidR="009A0E4F" w:rsidRPr="00007310">
        <w:rPr>
          <w:rFonts w:cs="Arial"/>
          <w:sz w:val="22"/>
          <w:u w:val="single"/>
        </w:rPr>
        <w:t>5G System Enhancement for Advanced Interactive Services (5G_AIS)</w:t>
      </w:r>
    </w:p>
    <w:p w14:paraId="74C02679" w14:textId="77777777" w:rsidR="009A0E4F" w:rsidRPr="00911B81" w:rsidRDefault="00911B81" w:rsidP="00F66BD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en-US"/>
        </w:rPr>
      </w:pPr>
      <w:r>
        <w:rPr>
          <w:rFonts w:ascii="Arial" w:hAnsi="Arial" w:cs="Arial"/>
          <w:color w:val="000000"/>
          <w:lang w:val="en-US" w:eastAsia="en-US"/>
        </w:rPr>
        <w:t xml:space="preserve">This is a </w:t>
      </w:r>
      <w:r w:rsidR="00BC7655" w:rsidRPr="00911B81">
        <w:rPr>
          <w:rFonts w:ascii="Arial" w:hAnsi="Arial" w:cs="Arial"/>
          <w:color w:val="000000"/>
          <w:lang w:val="en-US" w:eastAsia="en-US"/>
        </w:rPr>
        <w:t xml:space="preserve">Rel-17 Work Item </w:t>
      </w:r>
      <w:r>
        <w:rPr>
          <w:rFonts w:ascii="Arial" w:hAnsi="Arial" w:cs="Arial"/>
          <w:color w:val="000000"/>
          <w:lang w:val="en-US" w:eastAsia="en-US"/>
        </w:rPr>
        <w:t>a</w:t>
      </w:r>
      <w:r w:rsidR="0002028B" w:rsidRPr="00911B81">
        <w:rPr>
          <w:rFonts w:ascii="Arial" w:hAnsi="Arial" w:cs="Arial"/>
          <w:color w:val="000000"/>
          <w:lang w:val="en-US" w:eastAsia="en-US"/>
        </w:rPr>
        <w:t>pproved in June 2019</w:t>
      </w:r>
      <w:r w:rsidR="00F66BDB" w:rsidRPr="00911B81">
        <w:rPr>
          <w:rFonts w:ascii="Arial" w:hAnsi="Arial" w:cs="Arial"/>
          <w:color w:val="000000"/>
          <w:lang w:val="en-US" w:eastAsia="en-US"/>
        </w:rPr>
        <w:t xml:space="preserve"> (</w:t>
      </w:r>
      <w:r w:rsidR="009A0E4F" w:rsidRPr="00911B81">
        <w:rPr>
          <w:rFonts w:ascii="Arial" w:hAnsi="Arial" w:cs="Arial"/>
          <w:color w:val="000000"/>
          <w:lang w:val="en-US" w:eastAsia="en-US"/>
        </w:rPr>
        <w:t>SP-190564</w:t>
      </w:r>
      <w:r w:rsidR="00F66BDB" w:rsidRPr="00911B81">
        <w:rPr>
          <w:rFonts w:ascii="Arial" w:hAnsi="Arial" w:cs="Arial"/>
          <w:color w:val="000000"/>
          <w:lang w:val="en-US" w:eastAsia="en-US"/>
        </w:rPr>
        <w:t>)</w:t>
      </w:r>
      <w:r w:rsidR="00DF55AE">
        <w:rPr>
          <w:rFonts w:ascii="Arial" w:hAnsi="Arial" w:cs="Arial"/>
          <w:color w:val="000000"/>
          <w:lang w:val="en-US" w:eastAsia="en-US"/>
        </w:rPr>
        <w:t xml:space="preserve">, </w:t>
      </w:r>
      <w:r w:rsidR="00952922">
        <w:rPr>
          <w:rFonts w:ascii="Arial" w:hAnsi="Arial" w:cs="Arial"/>
          <w:color w:val="000000"/>
          <w:lang w:val="en-US" w:eastAsia="en-US"/>
        </w:rPr>
        <w:t xml:space="preserve">but not yet </w:t>
      </w:r>
      <w:r w:rsidR="00DF55AE">
        <w:rPr>
          <w:rFonts w:ascii="Arial" w:hAnsi="Arial" w:cs="Arial"/>
          <w:color w:val="000000"/>
          <w:lang w:val="en-US" w:eastAsia="en-US"/>
        </w:rPr>
        <w:t>start</w:t>
      </w:r>
      <w:r w:rsidR="00952922">
        <w:rPr>
          <w:rFonts w:ascii="Arial" w:hAnsi="Arial" w:cs="Arial"/>
          <w:color w:val="000000"/>
          <w:lang w:val="en-US" w:eastAsia="en-US"/>
        </w:rPr>
        <w:t>ed</w:t>
      </w:r>
      <w:r w:rsidR="00DF55AE">
        <w:rPr>
          <w:rFonts w:ascii="Arial" w:hAnsi="Arial" w:cs="Arial"/>
          <w:color w:val="000000"/>
          <w:lang w:val="en-US" w:eastAsia="en-US"/>
        </w:rPr>
        <w:t xml:space="preserve"> (pending </w:t>
      </w:r>
      <w:r w:rsidR="00B60694">
        <w:rPr>
          <w:rFonts w:ascii="Arial" w:hAnsi="Arial" w:cs="Arial"/>
          <w:color w:val="000000"/>
          <w:lang w:val="en-US" w:eastAsia="en-US"/>
        </w:rPr>
        <w:t xml:space="preserve">SA2 </w:t>
      </w:r>
      <w:r w:rsidR="00DF55AE">
        <w:rPr>
          <w:rFonts w:ascii="Arial" w:hAnsi="Arial" w:cs="Arial"/>
          <w:color w:val="000000"/>
          <w:lang w:val="en-US" w:eastAsia="en-US"/>
        </w:rPr>
        <w:t>time allocation)</w:t>
      </w:r>
      <w:r w:rsidR="00952922">
        <w:rPr>
          <w:rFonts w:ascii="Arial" w:hAnsi="Arial" w:cs="Arial"/>
          <w:color w:val="000000"/>
          <w:lang w:val="en-US" w:eastAsia="en-US"/>
        </w:rPr>
        <w:t>.</w:t>
      </w:r>
      <w:r w:rsidR="00DF55AE">
        <w:rPr>
          <w:rFonts w:ascii="Arial" w:hAnsi="Arial" w:cs="Arial"/>
          <w:color w:val="000000"/>
          <w:lang w:val="en-US" w:eastAsia="en-US"/>
        </w:rPr>
        <w:t xml:space="preserve"> </w:t>
      </w:r>
      <w:r w:rsidR="00952922">
        <w:rPr>
          <w:rFonts w:ascii="Arial" w:hAnsi="Arial" w:cs="Arial"/>
          <w:color w:val="000000"/>
          <w:lang w:val="en-US" w:eastAsia="en-US"/>
        </w:rPr>
        <w:t>T</w:t>
      </w:r>
      <w:r w:rsidR="00A72588" w:rsidRPr="00911B81">
        <w:rPr>
          <w:rFonts w:ascii="Arial" w:hAnsi="Arial" w:cs="Arial"/>
          <w:color w:val="000000"/>
          <w:lang w:val="en-US" w:eastAsia="en-US"/>
        </w:rPr>
        <w:t xml:space="preserve">arget end date </w:t>
      </w:r>
      <w:r w:rsidR="00DF55AE">
        <w:rPr>
          <w:rFonts w:ascii="Arial" w:hAnsi="Arial" w:cs="Arial"/>
          <w:color w:val="000000"/>
          <w:lang w:val="en-US" w:eastAsia="en-US"/>
        </w:rPr>
        <w:t xml:space="preserve">is </w:t>
      </w:r>
      <w:r w:rsidR="00422049" w:rsidRPr="00911B81">
        <w:rPr>
          <w:rFonts w:ascii="Arial" w:hAnsi="Arial" w:cs="Arial"/>
          <w:color w:val="000000"/>
          <w:lang w:val="en-US" w:eastAsia="en-US"/>
        </w:rPr>
        <w:t>Sept 2020</w:t>
      </w:r>
      <w:r w:rsidR="00DF55AE">
        <w:rPr>
          <w:rFonts w:ascii="Arial" w:hAnsi="Arial" w:cs="Arial"/>
          <w:color w:val="000000"/>
          <w:lang w:val="en-US" w:eastAsia="en-US"/>
        </w:rPr>
        <w:t xml:space="preserve">. </w:t>
      </w:r>
    </w:p>
    <w:p w14:paraId="0A90E9CB" w14:textId="77777777" w:rsidR="0002028B" w:rsidRPr="00911B81" w:rsidRDefault="0002028B" w:rsidP="009A0E4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en-US"/>
        </w:rPr>
      </w:pPr>
    </w:p>
    <w:p w14:paraId="7465D1B5" w14:textId="77777777" w:rsidR="00A30175" w:rsidRPr="00A30175" w:rsidRDefault="00270C4A" w:rsidP="00A41168">
      <w:pPr>
        <w:overflowPunct/>
        <w:autoSpaceDE/>
        <w:autoSpaceDN/>
        <w:adjustRightInd/>
        <w:spacing w:line="259" w:lineRule="auto"/>
        <w:textAlignment w:val="auto"/>
        <w:rPr>
          <w:rFonts w:ascii="Arial" w:hAnsi="Arial" w:cs="Arial"/>
        </w:rPr>
      </w:pPr>
      <w:r w:rsidRPr="00911B81">
        <w:rPr>
          <w:rFonts w:ascii="Arial" w:hAnsi="Arial" w:cs="Arial"/>
        </w:rPr>
        <w:t xml:space="preserve">Objective of the </w:t>
      </w:r>
      <w:r w:rsidR="000965C7" w:rsidRPr="00911B81">
        <w:rPr>
          <w:rFonts w:ascii="Arial" w:hAnsi="Arial" w:cs="Arial"/>
        </w:rPr>
        <w:t>work</w:t>
      </w:r>
      <w:r w:rsidRPr="00911B81">
        <w:rPr>
          <w:rFonts w:ascii="Arial" w:hAnsi="Arial" w:cs="Arial"/>
        </w:rPr>
        <w:t xml:space="preserve"> </w:t>
      </w:r>
      <w:r w:rsidR="00A30175">
        <w:rPr>
          <w:rFonts w:ascii="Arial" w:hAnsi="Arial" w:cs="Arial"/>
        </w:rPr>
        <w:t xml:space="preserve">is </w:t>
      </w:r>
      <w:r w:rsidR="00A30175" w:rsidRPr="00A30175">
        <w:rPr>
          <w:rFonts w:ascii="Arial" w:hAnsi="Arial" w:cs="Arial"/>
        </w:rPr>
        <w:t>to define potential QoS parameters</w:t>
      </w:r>
      <w:r w:rsidR="00FF3BB7">
        <w:rPr>
          <w:rFonts w:ascii="Arial" w:hAnsi="Arial" w:cs="Arial"/>
        </w:rPr>
        <w:t>,</w:t>
      </w:r>
      <w:r w:rsidR="00A30175" w:rsidRPr="00A30175">
        <w:rPr>
          <w:rFonts w:ascii="Arial" w:hAnsi="Arial" w:cs="Arial"/>
        </w:rPr>
        <w:t xml:space="preserve"> e.g. new standardized 5QI(s)</w:t>
      </w:r>
      <w:r w:rsidR="00FF3BB7">
        <w:rPr>
          <w:rFonts w:ascii="Arial" w:hAnsi="Arial" w:cs="Arial"/>
        </w:rPr>
        <w:t>,</w:t>
      </w:r>
      <w:r w:rsidR="00A30175" w:rsidRPr="00A30175">
        <w:rPr>
          <w:rFonts w:ascii="Arial" w:hAnsi="Arial" w:cs="Arial"/>
        </w:rPr>
        <w:t xml:space="preserve"> corresponding to </w:t>
      </w:r>
      <w:r w:rsidR="00FF3BB7">
        <w:rPr>
          <w:rFonts w:ascii="Arial" w:hAnsi="Arial" w:cs="Arial"/>
        </w:rPr>
        <w:t xml:space="preserve">new </w:t>
      </w:r>
      <w:r w:rsidR="00A30175" w:rsidRPr="00A30175">
        <w:rPr>
          <w:rFonts w:ascii="Arial" w:hAnsi="Arial" w:cs="Arial"/>
        </w:rPr>
        <w:t xml:space="preserve">QoS requirements </w:t>
      </w:r>
      <w:r w:rsidR="00A30175">
        <w:rPr>
          <w:rFonts w:ascii="Arial" w:hAnsi="Arial" w:cs="Arial"/>
        </w:rPr>
        <w:t>(</w:t>
      </w:r>
      <w:r w:rsidR="00A30175" w:rsidRPr="00A30175">
        <w:rPr>
          <w:rFonts w:ascii="Arial" w:hAnsi="Arial" w:cs="Arial"/>
        </w:rPr>
        <w:t>from SA1 NCIS</w:t>
      </w:r>
      <w:r w:rsidR="00FF3BB7">
        <w:rPr>
          <w:rFonts w:ascii="Arial" w:hAnsi="Arial" w:cs="Arial"/>
        </w:rPr>
        <w:t>, and SA4 5GXR</w:t>
      </w:r>
      <w:r w:rsidR="00A30175">
        <w:rPr>
          <w:rFonts w:ascii="Arial" w:hAnsi="Arial" w:cs="Arial"/>
        </w:rPr>
        <w:t xml:space="preserve">), </w:t>
      </w:r>
      <w:r w:rsidR="00A30175" w:rsidRPr="00A30175">
        <w:rPr>
          <w:rFonts w:ascii="Arial" w:hAnsi="Arial" w:cs="Arial"/>
        </w:rPr>
        <w:t>including the following aspects</w:t>
      </w:r>
      <w:r w:rsidR="00A30175">
        <w:rPr>
          <w:rFonts w:ascii="Arial" w:hAnsi="Arial" w:cs="Arial"/>
        </w:rPr>
        <w:t>:</w:t>
      </w:r>
    </w:p>
    <w:p w14:paraId="012AF91B" w14:textId="77777777" w:rsidR="00B60694" w:rsidRDefault="00A30175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360" w:lineRule="auto"/>
        <w:ind w:left="187" w:hanging="187"/>
        <w:textAlignment w:val="auto"/>
        <w:rPr>
          <w:rFonts w:ascii="Arial" w:hAnsi="Arial" w:cs="Arial"/>
        </w:rPr>
      </w:pPr>
      <w:r w:rsidRPr="00A30175">
        <w:rPr>
          <w:rFonts w:ascii="Arial" w:hAnsi="Arial" w:cs="Arial"/>
        </w:rPr>
        <w:t>Required latency for uplink transmission from UE to UPF plus downlink transmission from UPF to UE.</w:t>
      </w:r>
    </w:p>
    <w:p w14:paraId="68A32718" w14:textId="77777777" w:rsidR="00A30175" w:rsidRPr="00B60694" w:rsidRDefault="00A30175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240" w:after="160" w:line="360" w:lineRule="auto"/>
        <w:ind w:left="187" w:hanging="187"/>
        <w:textAlignment w:val="auto"/>
        <w:rPr>
          <w:rFonts w:ascii="Arial" w:hAnsi="Arial" w:cs="Arial"/>
        </w:rPr>
      </w:pPr>
      <w:r w:rsidRPr="00B60694">
        <w:rPr>
          <w:rFonts w:ascii="Arial" w:hAnsi="Arial" w:cs="Arial"/>
        </w:rPr>
        <w:t>Required reliability for uplink sensor/pose data and downlink pre-rendered/rendered audio/visual data</w:t>
      </w:r>
    </w:p>
    <w:p w14:paraId="561FBCF4" w14:textId="77777777" w:rsidR="00754EF6" w:rsidRDefault="00A30175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240" w:after="160" w:line="360" w:lineRule="auto"/>
        <w:ind w:left="187" w:hanging="187"/>
        <w:textAlignment w:val="auto"/>
        <w:rPr>
          <w:rFonts w:ascii="Arial" w:hAnsi="Arial" w:cs="Arial"/>
        </w:rPr>
      </w:pPr>
      <w:r w:rsidRPr="00A30175">
        <w:rPr>
          <w:rFonts w:ascii="Arial" w:hAnsi="Arial" w:cs="Arial"/>
        </w:rPr>
        <w:t>Required high data rate in downlink direction related to SA1 agreed KPIs including FPS (frame-per-second) and resolution etc.</w:t>
      </w:r>
    </w:p>
    <w:p w14:paraId="1AA0BDE6" w14:textId="77777777" w:rsidR="00D27D38" w:rsidRDefault="00D27D38" w:rsidP="00D27D38">
      <w:pPr>
        <w:pStyle w:val="ListParagraph"/>
        <w:overflowPunct/>
        <w:autoSpaceDE/>
        <w:autoSpaceDN/>
        <w:adjustRightInd/>
        <w:spacing w:after="160" w:line="276" w:lineRule="auto"/>
        <w:ind w:left="180"/>
        <w:textAlignment w:val="auto"/>
        <w:rPr>
          <w:rFonts w:ascii="Arial" w:hAnsi="Arial" w:cs="Arial"/>
        </w:rPr>
      </w:pPr>
    </w:p>
    <w:p w14:paraId="23A1F18E" w14:textId="77777777" w:rsidR="00BB6145" w:rsidRPr="00007310" w:rsidRDefault="00BB6145" w:rsidP="00BC7655">
      <w:pPr>
        <w:pStyle w:val="Heading3"/>
        <w:ind w:left="0" w:firstLine="0"/>
        <w:rPr>
          <w:rFonts w:cs="Arial"/>
          <w:sz w:val="22"/>
          <w:u w:val="single"/>
        </w:rPr>
      </w:pPr>
      <w:r w:rsidRPr="00007310">
        <w:rPr>
          <w:rFonts w:cs="Arial"/>
          <w:sz w:val="22"/>
        </w:rPr>
        <w:t xml:space="preserve">SA4 </w:t>
      </w:r>
      <w:r w:rsidR="00BC7655" w:rsidRPr="00007310">
        <w:rPr>
          <w:rFonts w:cs="Arial"/>
          <w:sz w:val="22"/>
        </w:rPr>
        <w:t xml:space="preserve">- </w:t>
      </w:r>
      <w:r w:rsidR="0002028B" w:rsidRPr="00007310">
        <w:rPr>
          <w:rFonts w:cs="Arial"/>
          <w:sz w:val="22"/>
          <w:u w:val="single"/>
        </w:rPr>
        <w:t xml:space="preserve">Study on eXtended Reality (XR) in 5G </w:t>
      </w:r>
      <w:bookmarkStart w:id="2" w:name="_Hlk18871042"/>
      <w:r w:rsidR="0002028B" w:rsidRPr="00007310">
        <w:rPr>
          <w:rFonts w:cs="Arial"/>
          <w:sz w:val="22"/>
          <w:u w:val="single"/>
        </w:rPr>
        <w:t>(FS_5GXR)</w:t>
      </w:r>
      <w:bookmarkEnd w:id="2"/>
    </w:p>
    <w:p w14:paraId="16BC95A0" w14:textId="62061E16" w:rsidR="00B030C1" w:rsidRDefault="00911B81" w:rsidP="00A7258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  <w:color w:val="000000"/>
          <w:lang w:val="en-US" w:eastAsia="en-US"/>
        </w:rPr>
        <w:t xml:space="preserve">This </w:t>
      </w:r>
      <w:r w:rsidR="00BC7655" w:rsidRPr="00911B81">
        <w:rPr>
          <w:rFonts w:ascii="Arial" w:hAnsi="Arial" w:cs="Arial"/>
          <w:color w:val="000000"/>
          <w:lang w:val="en-US" w:eastAsia="en-US"/>
        </w:rPr>
        <w:t xml:space="preserve">Rel-16 </w:t>
      </w:r>
      <w:r w:rsidR="00270C4A" w:rsidRPr="00911B81">
        <w:rPr>
          <w:rFonts w:ascii="Arial" w:hAnsi="Arial" w:cs="Arial"/>
          <w:color w:val="000000"/>
          <w:lang w:val="en-US" w:eastAsia="en-US"/>
        </w:rPr>
        <w:t xml:space="preserve">SI </w:t>
      </w:r>
      <w:r>
        <w:rPr>
          <w:rFonts w:ascii="Arial" w:hAnsi="Arial" w:cs="Arial"/>
          <w:color w:val="000000"/>
          <w:lang w:val="en-US" w:eastAsia="en-US"/>
        </w:rPr>
        <w:t xml:space="preserve">was </w:t>
      </w:r>
      <w:r w:rsidR="00270C4A" w:rsidRPr="00911B81">
        <w:rPr>
          <w:rFonts w:ascii="Arial" w:hAnsi="Arial" w:cs="Arial"/>
          <w:color w:val="000000"/>
          <w:lang w:val="en-US" w:eastAsia="en-US"/>
        </w:rPr>
        <w:t>a</w:t>
      </w:r>
      <w:r w:rsidR="0002028B" w:rsidRPr="00911B81">
        <w:rPr>
          <w:rFonts w:ascii="Arial" w:hAnsi="Arial" w:cs="Arial"/>
          <w:color w:val="000000"/>
          <w:lang w:val="en-US" w:eastAsia="en-US"/>
        </w:rPr>
        <w:t xml:space="preserve">pproved in </w:t>
      </w:r>
      <w:r w:rsidR="00422049" w:rsidRPr="00911B81">
        <w:rPr>
          <w:rFonts w:ascii="Arial" w:hAnsi="Arial" w:cs="Arial"/>
          <w:color w:val="000000"/>
          <w:lang w:val="en-US" w:eastAsia="en-US"/>
        </w:rPr>
        <w:t>Oct</w:t>
      </w:r>
      <w:r w:rsidR="0002028B" w:rsidRPr="00911B81">
        <w:rPr>
          <w:rFonts w:ascii="Arial" w:hAnsi="Arial" w:cs="Arial"/>
          <w:color w:val="000000"/>
          <w:lang w:val="en-US" w:eastAsia="en-US"/>
        </w:rPr>
        <w:t xml:space="preserve"> 201</w:t>
      </w:r>
      <w:r w:rsidR="00422049" w:rsidRPr="00911B81">
        <w:rPr>
          <w:rFonts w:ascii="Arial" w:hAnsi="Arial" w:cs="Arial"/>
          <w:color w:val="000000"/>
          <w:lang w:val="en-US" w:eastAsia="en-US"/>
        </w:rPr>
        <w:t>8</w:t>
      </w:r>
      <w:r w:rsidR="00270C4A" w:rsidRPr="00911B81">
        <w:rPr>
          <w:rFonts w:ascii="Arial" w:hAnsi="Arial" w:cs="Arial"/>
          <w:color w:val="000000"/>
          <w:lang w:val="en-US" w:eastAsia="en-US"/>
        </w:rPr>
        <w:t xml:space="preserve"> (</w:t>
      </w:r>
      <w:r w:rsidR="00422049" w:rsidRPr="00911B81">
        <w:rPr>
          <w:rFonts w:ascii="Arial" w:hAnsi="Arial" w:cs="Arial"/>
          <w:color w:val="000000"/>
          <w:lang w:val="en-US" w:eastAsia="en-US"/>
        </w:rPr>
        <w:t>S</w:t>
      </w:r>
      <w:r w:rsidR="0002028B" w:rsidRPr="00911B81">
        <w:rPr>
          <w:rFonts w:ascii="Arial" w:hAnsi="Arial" w:cs="Arial"/>
          <w:color w:val="000000"/>
          <w:lang w:val="en-US" w:eastAsia="en-US"/>
        </w:rPr>
        <w:t xml:space="preserve">ID: </w:t>
      </w:r>
      <w:r w:rsidR="00422049" w:rsidRPr="00911B81">
        <w:rPr>
          <w:rFonts w:ascii="Arial" w:hAnsi="Arial" w:cs="Arial"/>
          <w:color w:val="000000"/>
          <w:lang w:val="en-US" w:eastAsia="en-US"/>
        </w:rPr>
        <w:t>SP-180667</w:t>
      </w:r>
      <w:r w:rsidR="00270C4A" w:rsidRPr="00911B81">
        <w:rPr>
          <w:rFonts w:ascii="Arial" w:hAnsi="Arial" w:cs="Arial"/>
          <w:color w:val="000000"/>
          <w:lang w:val="en-US" w:eastAsia="en-US"/>
        </w:rPr>
        <w:t>),</w:t>
      </w:r>
      <w:r w:rsidR="00422049" w:rsidRPr="00911B81">
        <w:rPr>
          <w:rFonts w:ascii="Arial" w:hAnsi="Arial" w:cs="Arial"/>
          <w:color w:val="000000"/>
          <w:lang w:val="en-US" w:eastAsia="en-US"/>
        </w:rPr>
        <w:t xml:space="preserve"> </w:t>
      </w:r>
      <w:r>
        <w:rPr>
          <w:rFonts w:ascii="Arial" w:hAnsi="Arial" w:cs="Arial"/>
          <w:color w:val="000000"/>
          <w:lang w:val="en-US" w:eastAsia="en-US"/>
        </w:rPr>
        <w:t xml:space="preserve">and </w:t>
      </w:r>
      <w:r w:rsidR="00D016ED">
        <w:rPr>
          <w:rFonts w:ascii="Arial" w:hAnsi="Arial" w:cs="Arial"/>
          <w:color w:val="000000"/>
          <w:lang w:val="en-US" w:eastAsia="en-US"/>
        </w:rPr>
        <w:t xml:space="preserve">targets </w:t>
      </w:r>
      <w:r>
        <w:rPr>
          <w:rFonts w:ascii="Arial" w:hAnsi="Arial" w:cs="Arial"/>
          <w:color w:val="000000"/>
          <w:lang w:val="en-US" w:eastAsia="en-US"/>
        </w:rPr>
        <w:t>to be completed in</w:t>
      </w:r>
      <w:r w:rsidR="00422049" w:rsidRPr="00911B81">
        <w:rPr>
          <w:rFonts w:ascii="Arial" w:hAnsi="Arial" w:cs="Arial"/>
          <w:color w:val="000000"/>
          <w:lang w:val="en-US" w:eastAsia="en-US"/>
        </w:rPr>
        <w:t xml:space="preserve"> </w:t>
      </w:r>
      <w:r w:rsidR="00B030C1" w:rsidRPr="00426C9E">
        <w:rPr>
          <w:rFonts w:ascii="Arial" w:hAnsi="Arial" w:cs="Arial"/>
          <w:color w:val="000000"/>
          <w:lang w:val="en-US" w:eastAsia="en-US"/>
        </w:rPr>
        <w:t>March 2020</w:t>
      </w:r>
      <w:r w:rsidR="00A72588" w:rsidRPr="00911B81">
        <w:rPr>
          <w:rFonts w:ascii="Arial" w:hAnsi="Arial" w:cs="Arial"/>
          <w:color w:val="000000"/>
          <w:lang w:val="en-US" w:eastAsia="en-US"/>
        </w:rPr>
        <w:t xml:space="preserve">. </w:t>
      </w:r>
    </w:p>
    <w:p w14:paraId="5BC4E813" w14:textId="77777777" w:rsidR="0002028B" w:rsidRPr="00911B81" w:rsidRDefault="0002028B" w:rsidP="0002028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en-US"/>
        </w:rPr>
      </w:pPr>
    </w:p>
    <w:p w14:paraId="2C080FA6" w14:textId="77777777" w:rsidR="00B030C1" w:rsidRPr="00B030C1" w:rsidRDefault="00B030C1" w:rsidP="00B030C1">
      <w:pPr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cs="Arial"/>
        </w:rPr>
      </w:pPr>
      <w:r w:rsidRPr="00B030C1">
        <w:rPr>
          <w:rFonts w:ascii="Arial" w:hAnsi="Arial" w:cs="Arial"/>
        </w:rPr>
        <w:t xml:space="preserve">Main </w:t>
      </w:r>
      <w:r>
        <w:rPr>
          <w:rFonts w:ascii="Arial" w:hAnsi="Arial" w:cs="Arial"/>
        </w:rPr>
        <w:t>o</w:t>
      </w:r>
      <w:r w:rsidRPr="00B030C1">
        <w:rPr>
          <w:rFonts w:ascii="Arial" w:hAnsi="Arial" w:cs="Arial"/>
        </w:rPr>
        <w:t>bjectives</w:t>
      </w:r>
      <w:r>
        <w:rPr>
          <w:rFonts w:ascii="Arial" w:hAnsi="Arial" w:cs="Arial"/>
        </w:rPr>
        <w:t xml:space="preserve"> of the study are:</w:t>
      </w:r>
    </w:p>
    <w:p w14:paraId="4C4D189D" w14:textId="50B15062" w:rsidR="00B030C1" w:rsidRPr="00B030C1" w:rsidRDefault="00B030C1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360" w:lineRule="auto"/>
        <w:ind w:left="360" w:hanging="360"/>
        <w:textAlignment w:val="auto"/>
        <w:rPr>
          <w:rFonts w:ascii="Arial" w:hAnsi="Arial" w:cs="Arial"/>
        </w:rPr>
      </w:pPr>
      <w:r w:rsidRPr="00B030C1">
        <w:rPr>
          <w:rFonts w:ascii="Arial" w:hAnsi="Arial" w:cs="Arial"/>
        </w:rPr>
        <w:t>Identify use cases in the context of XR and 5G</w:t>
      </w:r>
    </w:p>
    <w:p w14:paraId="44B6198C" w14:textId="77777777" w:rsidR="00B030C1" w:rsidRPr="00B030C1" w:rsidRDefault="00B030C1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360" w:lineRule="auto"/>
        <w:ind w:left="360" w:hanging="360"/>
        <w:textAlignment w:val="auto"/>
        <w:rPr>
          <w:rFonts w:ascii="Arial" w:hAnsi="Arial" w:cs="Arial"/>
        </w:rPr>
      </w:pPr>
      <w:r w:rsidRPr="00B030C1">
        <w:rPr>
          <w:rFonts w:ascii="Arial" w:hAnsi="Arial" w:cs="Arial"/>
        </w:rPr>
        <w:t>Break down the use cases in architectures, functions and interfaces</w:t>
      </w:r>
    </w:p>
    <w:p w14:paraId="18FEF9E3" w14:textId="77777777" w:rsidR="00B030C1" w:rsidRPr="00B030C1" w:rsidRDefault="00B030C1" w:rsidP="0060101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76" w:lineRule="auto"/>
        <w:ind w:left="630" w:hanging="270"/>
        <w:textAlignment w:val="auto"/>
        <w:rPr>
          <w:rFonts w:ascii="Arial" w:hAnsi="Arial" w:cs="Arial"/>
        </w:rPr>
      </w:pPr>
      <w:r w:rsidRPr="00B030C1">
        <w:rPr>
          <w:rFonts w:ascii="Arial" w:hAnsi="Arial" w:cs="Arial"/>
        </w:rPr>
        <w:t>Display, Tracking and Pose Generation, Viewport Rendering, Capture of real-world content, Media encoding/decoding/content delivery, 5GS communication, Media Formats/metadata/other data delivered on communication links, Spatial Location Processing</w:t>
      </w:r>
    </w:p>
    <w:p w14:paraId="08C52DC5" w14:textId="77777777" w:rsidR="00B030C1" w:rsidRDefault="00B030C1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360" w:lineRule="auto"/>
        <w:ind w:left="360" w:hanging="360"/>
        <w:textAlignment w:val="auto"/>
        <w:rPr>
          <w:rFonts w:ascii="Arial" w:hAnsi="Arial" w:cs="Arial"/>
        </w:rPr>
      </w:pPr>
      <w:r w:rsidRPr="00B030C1">
        <w:rPr>
          <w:rFonts w:ascii="Arial" w:hAnsi="Arial" w:cs="Arial"/>
        </w:rPr>
        <w:lastRenderedPageBreak/>
        <w:t>Identify the technologies, requirements and gaps for different cases</w:t>
      </w:r>
      <w:r>
        <w:rPr>
          <w:rFonts w:ascii="Arial" w:hAnsi="Arial" w:cs="Arial"/>
        </w:rPr>
        <w:t>, e.g.</w:t>
      </w:r>
    </w:p>
    <w:p w14:paraId="0F7989CE" w14:textId="77777777" w:rsidR="00B030C1" w:rsidRPr="00B030C1" w:rsidRDefault="00B030C1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360" w:lineRule="auto"/>
        <w:ind w:left="630" w:hanging="270"/>
        <w:textAlignment w:val="auto"/>
        <w:rPr>
          <w:rFonts w:ascii="Arial" w:hAnsi="Arial" w:cs="Arial"/>
        </w:rPr>
      </w:pPr>
      <w:r w:rsidRPr="00B030C1">
        <w:rPr>
          <w:rFonts w:ascii="Arial" w:hAnsi="Arial" w:cs="Arial"/>
        </w:rPr>
        <w:t>Map use cases to 5G Core and Media Streaming Architectures</w:t>
      </w:r>
    </w:p>
    <w:p w14:paraId="44A84FE5" w14:textId="50E8E50E" w:rsidR="00B030C1" w:rsidRPr="00B030C1" w:rsidRDefault="00B030C1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360" w:lineRule="auto"/>
        <w:ind w:left="630" w:hanging="270"/>
        <w:textAlignment w:val="auto"/>
        <w:rPr>
          <w:rFonts w:ascii="Arial" w:hAnsi="Arial" w:cs="Arial"/>
        </w:rPr>
      </w:pPr>
      <w:r w:rsidRPr="00B030C1">
        <w:rPr>
          <w:rFonts w:ascii="Arial" w:hAnsi="Arial" w:cs="Arial"/>
        </w:rPr>
        <w:t xml:space="preserve">Identify traffic patterns for different use cases </w:t>
      </w:r>
    </w:p>
    <w:p w14:paraId="080DD68B" w14:textId="77777777" w:rsidR="00B030C1" w:rsidRPr="00B030C1" w:rsidRDefault="00B030C1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360" w:lineRule="auto"/>
        <w:ind w:left="630" w:hanging="270"/>
        <w:textAlignment w:val="auto"/>
        <w:rPr>
          <w:rFonts w:ascii="Arial" w:hAnsi="Arial" w:cs="Arial"/>
        </w:rPr>
      </w:pPr>
      <w:r w:rsidRPr="00B030C1">
        <w:rPr>
          <w:rFonts w:ascii="Arial" w:hAnsi="Arial" w:cs="Arial"/>
        </w:rPr>
        <w:t>Identify requirements for 5G System and Architecture</w:t>
      </w:r>
    </w:p>
    <w:p w14:paraId="15EC3783" w14:textId="77777777" w:rsidR="00B030C1" w:rsidRPr="00B030C1" w:rsidRDefault="00B030C1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360" w:lineRule="auto"/>
        <w:ind w:left="630" w:hanging="270"/>
        <w:textAlignment w:val="auto"/>
        <w:rPr>
          <w:rFonts w:ascii="Arial" w:hAnsi="Arial" w:cs="Arial"/>
        </w:rPr>
      </w:pPr>
      <w:r w:rsidRPr="00B030C1">
        <w:rPr>
          <w:rFonts w:ascii="Arial" w:hAnsi="Arial" w:cs="Arial"/>
        </w:rPr>
        <w:t>Identify service layer components for certain use cases</w:t>
      </w:r>
    </w:p>
    <w:p w14:paraId="221A6C17" w14:textId="6068C769" w:rsidR="00B030C1" w:rsidRDefault="00426C9E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360" w:lineRule="auto"/>
        <w:ind w:left="360" w:hanging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Develop</w:t>
      </w:r>
      <w:r w:rsidR="00B030C1" w:rsidRPr="00B030C1">
        <w:rPr>
          <w:rFonts w:ascii="Arial" w:hAnsi="Arial" w:cs="Arial"/>
        </w:rPr>
        <w:t xml:space="preserve"> conclusions </w:t>
      </w:r>
      <w:r w:rsidR="00A41168">
        <w:rPr>
          <w:rFonts w:ascii="Arial" w:hAnsi="Arial" w:cs="Arial"/>
        </w:rPr>
        <w:t>and outcomes toward</w:t>
      </w:r>
      <w:r w:rsidR="00B030C1" w:rsidRPr="00B030C1">
        <w:rPr>
          <w:rFonts w:ascii="Arial" w:hAnsi="Arial" w:cs="Arial"/>
        </w:rPr>
        <w:t xml:space="preserve"> normative work in Rel-17</w:t>
      </w:r>
      <w:r>
        <w:rPr>
          <w:rFonts w:ascii="Arial" w:hAnsi="Arial" w:cs="Arial"/>
        </w:rPr>
        <w:t>, including</w:t>
      </w:r>
    </w:p>
    <w:p w14:paraId="32DF7291" w14:textId="0A5373A7" w:rsidR="00560A42" w:rsidRDefault="00570159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360" w:lineRule="auto"/>
        <w:ind w:left="630" w:hanging="27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Aspects related to f</w:t>
      </w:r>
      <w:r w:rsidR="000B2BCC">
        <w:rPr>
          <w:rFonts w:ascii="Arial" w:hAnsi="Arial" w:cs="Arial"/>
        </w:rPr>
        <w:t>ormats, codecs and content delivery protocols</w:t>
      </w:r>
      <w:r w:rsidR="00426C9E">
        <w:rPr>
          <w:rFonts w:ascii="Arial" w:hAnsi="Arial" w:cs="Arial"/>
        </w:rPr>
        <w:t>,</w:t>
      </w:r>
      <w:r w:rsidR="000B2BCC">
        <w:rPr>
          <w:rFonts w:ascii="Arial" w:hAnsi="Arial" w:cs="Arial"/>
        </w:rPr>
        <w:t xml:space="preserve"> covered </w:t>
      </w:r>
      <w:r w:rsidR="00426C9E">
        <w:rPr>
          <w:rFonts w:ascii="Arial" w:hAnsi="Arial" w:cs="Arial"/>
        </w:rPr>
        <w:t>by</w:t>
      </w:r>
      <w:r w:rsidR="000B2BCC">
        <w:rPr>
          <w:rFonts w:ascii="Arial" w:hAnsi="Arial" w:cs="Arial"/>
        </w:rPr>
        <w:t xml:space="preserve"> SA4 </w:t>
      </w:r>
    </w:p>
    <w:p w14:paraId="4453EAFD" w14:textId="0DF33587" w:rsidR="000B2BCC" w:rsidRPr="00B030C1" w:rsidRDefault="00A41168" w:rsidP="00A41168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160" w:line="276" w:lineRule="auto"/>
        <w:ind w:left="630" w:hanging="27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Aspects related to </w:t>
      </w:r>
      <w:r w:rsidR="000B2BCC">
        <w:rPr>
          <w:rFonts w:ascii="Arial" w:hAnsi="Arial" w:cs="Arial"/>
        </w:rPr>
        <w:t>radio</w:t>
      </w:r>
      <w:r w:rsidR="00426C9E">
        <w:rPr>
          <w:rFonts w:ascii="Arial" w:hAnsi="Arial" w:cs="Arial"/>
        </w:rPr>
        <w:t>/network</w:t>
      </w:r>
      <w:r w:rsidR="000B2BCC">
        <w:rPr>
          <w:rFonts w:ascii="Arial" w:hAnsi="Arial" w:cs="Arial"/>
        </w:rPr>
        <w:t xml:space="preserve"> enablers</w:t>
      </w:r>
      <w:r w:rsidR="00426C9E">
        <w:rPr>
          <w:rFonts w:ascii="Arial" w:hAnsi="Arial" w:cs="Arial"/>
        </w:rPr>
        <w:t>, QoS</w:t>
      </w:r>
      <w:r w:rsidR="000B2BCC">
        <w:rPr>
          <w:rFonts w:ascii="Arial" w:hAnsi="Arial" w:cs="Arial"/>
        </w:rPr>
        <w:t xml:space="preserve"> and cloud/edge</w:t>
      </w:r>
      <w:r w:rsidR="0053633E">
        <w:rPr>
          <w:rFonts w:ascii="Arial" w:hAnsi="Arial" w:cs="Arial"/>
        </w:rPr>
        <w:t xml:space="preserve"> support for XR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37FD2">
        <w:rPr>
          <w:rFonts w:ascii="Arial" w:hAnsi="Arial" w:cs="Arial"/>
        </w:rPr>
        <w:t>with</w:t>
      </w:r>
      <w:bookmarkStart w:id="3" w:name="_GoBack"/>
      <w:bookmarkEnd w:id="3"/>
      <w:r w:rsidR="00D37FD2">
        <w:rPr>
          <w:rFonts w:ascii="Arial" w:hAnsi="Arial" w:cs="Arial"/>
        </w:rPr>
        <w:t xml:space="preserve"> expected/potential work and alignment in</w:t>
      </w:r>
      <w:r w:rsidR="00CA18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 and SA/CT </w:t>
      </w:r>
      <w:r w:rsidR="00D37FD2">
        <w:rPr>
          <w:rFonts w:ascii="Arial" w:hAnsi="Arial" w:cs="Arial"/>
        </w:rPr>
        <w:t>groups</w:t>
      </w:r>
      <w:r w:rsidR="00CA18F4">
        <w:rPr>
          <w:rFonts w:ascii="Arial" w:hAnsi="Arial" w:cs="Arial"/>
        </w:rPr>
        <w:t>.</w:t>
      </w:r>
    </w:p>
    <w:p w14:paraId="6AB17D7A" w14:textId="54370AB2" w:rsidR="00B030C1" w:rsidRPr="00B030C1" w:rsidRDefault="00600BB5" w:rsidP="00B030C1">
      <w:pPr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Current o</w:t>
      </w:r>
      <w:r w:rsidR="00B030C1" w:rsidRPr="00911B81">
        <w:rPr>
          <w:rFonts w:ascii="Arial" w:hAnsi="Arial" w:cs="Arial"/>
        </w:rPr>
        <w:t>ut</w:t>
      </w:r>
      <w:r w:rsidR="00B030C1">
        <w:rPr>
          <w:rFonts w:ascii="Arial" w:hAnsi="Arial" w:cs="Arial"/>
        </w:rPr>
        <w:t>come of the study is captured in</w:t>
      </w:r>
      <w:r w:rsidR="00B030C1" w:rsidRPr="00911B81">
        <w:rPr>
          <w:rFonts w:ascii="Arial" w:hAnsi="Arial" w:cs="Arial"/>
        </w:rPr>
        <w:t xml:space="preserve"> TR 26.928</w:t>
      </w:r>
      <w:r w:rsidR="00570159">
        <w:rPr>
          <w:rFonts w:ascii="Arial" w:hAnsi="Arial" w:cs="Arial"/>
        </w:rPr>
        <w:t xml:space="preserve"> [3</w:t>
      </w:r>
      <w:r>
        <w:rPr>
          <w:rFonts w:ascii="Arial" w:hAnsi="Arial" w:cs="Arial"/>
        </w:rPr>
        <w:t>].</w:t>
      </w:r>
    </w:p>
    <w:p w14:paraId="7683F8AE" w14:textId="4A7AD97E" w:rsidR="00AC64EA" w:rsidRDefault="00AC64EA" w:rsidP="0000731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23DB1D55" w14:textId="77777777" w:rsidR="00BB6145" w:rsidRPr="00007310" w:rsidRDefault="00BB6145" w:rsidP="00007310">
      <w:pPr>
        <w:pStyle w:val="Heading3"/>
        <w:ind w:left="0" w:firstLine="0"/>
        <w:rPr>
          <w:rFonts w:cs="Arial"/>
          <w:sz w:val="22"/>
        </w:rPr>
      </w:pPr>
      <w:r w:rsidRPr="00007310">
        <w:rPr>
          <w:rFonts w:cs="Arial"/>
          <w:sz w:val="22"/>
        </w:rPr>
        <w:t xml:space="preserve">SA6 </w:t>
      </w:r>
      <w:r w:rsidR="00BC7655" w:rsidRPr="00007310">
        <w:rPr>
          <w:rFonts w:cs="Arial"/>
          <w:sz w:val="22"/>
        </w:rPr>
        <w:t xml:space="preserve">- </w:t>
      </w:r>
      <w:bookmarkStart w:id="4" w:name="_Hlk18931238"/>
      <w:r w:rsidR="00A72588" w:rsidRPr="00007310">
        <w:rPr>
          <w:rFonts w:cs="Arial"/>
          <w:sz w:val="22"/>
          <w:u w:val="single"/>
        </w:rPr>
        <w:t>Study on application architecture for enabling Edge Applications</w:t>
      </w:r>
      <w:r w:rsidR="00E14CB1">
        <w:rPr>
          <w:rFonts w:cs="Arial"/>
          <w:sz w:val="22"/>
          <w:u w:val="single"/>
        </w:rPr>
        <w:t xml:space="preserve"> </w:t>
      </w:r>
      <w:bookmarkEnd w:id="4"/>
      <w:r w:rsidR="00E14CB1">
        <w:rPr>
          <w:rFonts w:cs="Arial"/>
          <w:sz w:val="22"/>
          <w:u w:val="single"/>
        </w:rPr>
        <w:t>(</w:t>
      </w:r>
      <w:r w:rsidR="00E14CB1" w:rsidRPr="00E14CB1">
        <w:rPr>
          <w:rFonts w:cs="Arial"/>
          <w:sz w:val="22"/>
          <w:u w:val="single"/>
        </w:rPr>
        <w:t>FS_EDGEAPP</w:t>
      </w:r>
      <w:r w:rsidR="00E14CB1">
        <w:rPr>
          <w:rFonts w:cs="Arial"/>
          <w:sz w:val="22"/>
          <w:u w:val="single"/>
        </w:rPr>
        <w:t>)</w:t>
      </w:r>
    </w:p>
    <w:p w14:paraId="2800FD07" w14:textId="4AD52AAF" w:rsidR="00A72588" w:rsidRPr="00911B81" w:rsidRDefault="001E5BC2" w:rsidP="00A7258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en-US"/>
        </w:rPr>
      </w:pPr>
      <w:r>
        <w:rPr>
          <w:rFonts w:ascii="Arial" w:hAnsi="Arial" w:cs="Arial"/>
          <w:color w:val="000000"/>
          <w:lang w:val="en-US" w:eastAsia="en-US"/>
        </w:rPr>
        <w:t xml:space="preserve">This is a </w:t>
      </w:r>
      <w:r w:rsidR="00BC7655" w:rsidRPr="00911B81">
        <w:rPr>
          <w:rFonts w:ascii="Arial" w:hAnsi="Arial" w:cs="Arial"/>
          <w:color w:val="000000"/>
          <w:lang w:val="en-US" w:eastAsia="en-US"/>
        </w:rPr>
        <w:t xml:space="preserve">Rel-17 </w:t>
      </w:r>
      <w:r>
        <w:rPr>
          <w:rFonts w:ascii="Arial" w:hAnsi="Arial" w:cs="Arial"/>
          <w:color w:val="000000"/>
          <w:lang w:val="en-US" w:eastAsia="en-US"/>
        </w:rPr>
        <w:t xml:space="preserve">study, </w:t>
      </w:r>
      <w:r w:rsidR="00A72588" w:rsidRPr="00911B81">
        <w:rPr>
          <w:rFonts w:ascii="Arial" w:hAnsi="Arial" w:cs="Arial"/>
          <w:color w:val="000000"/>
          <w:lang w:val="en-US" w:eastAsia="en-US"/>
        </w:rPr>
        <w:t>a</w:t>
      </w:r>
      <w:r w:rsidR="0002028B" w:rsidRPr="00911B81">
        <w:rPr>
          <w:rFonts w:ascii="Arial" w:hAnsi="Arial" w:cs="Arial"/>
          <w:color w:val="000000"/>
          <w:lang w:val="en-US" w:eastAsia="en-US"/>
        </w:rPr>
        <w:t xml:space="preserve">pproved in </w:t>
      </w:r>
      <w:r w:rsidR="005257C9">
        <w:rPr>
          <w:rFonts w:ascii="Arial" w:hAnsi="Arial" w:cs="Arial"/>
          <w:color w:val="000000"/>
          <w:lang w:val="en-US" w:eastAsia="en-US"/>
        </w:rPr>
        <w:t>Mar</w:t>
      </w:r>
      <w:r>
        <w:rPr>
          <w:rFonts w:ascii="Arial" w:hAnsi="Arial" w:cs="Arial"/>
          <w:color w:val="000000"/>
          <w:lang w:val="en-US" w:eastAsia="en-US"/>
        </w:rPr>
        <w:t>ch</w:t>
      </w:r>
      <w:r w:rsidR="005257C9">
        <w:rPr>
          <w:rFonts w:ascii="Arial" w:hAnsi="Arial" w:cs="Arial"/>
          <w:color w:val="000000"/>
          <w:lang w:val="en-US" w:eastAsia="en-US"/>
        </w:rPr>
        <w:t xml:space="preserve"> 2019</w:t>
      </w:r>
      <w:r w:rsidR="00A72588" w:rsidRPr="00911B81">
        <w:rPr>
          <w:rFonts w:ascii="Arial" w:hAnsi="Arial" w:cs="Arial"/>
          <w:color w:val="000000"/>
          <w:lang w:val="en-US" w:eastAsia="en-US"/>
        </w:rPr>
        <w:t xml:space="preserve"> (S</w:t>
      </w:r>
      <w:r w:rsidR="0002028B" w:rsidRPr="00911B81">
        <w:rPr>
          <w:rFonts w:ascii="Arial" w:hAnsi="Arial" w:cs="Arial"/>
          <w:color w:val="000000"/>
          <w:lang w:val="en-US" w:eastAsia="en-US"/>
        </w:rPr>
        <w:t xml:space="preserve">ID: </w:t>
      </w:r>
      <w:r w:rsidR="005257C9" w:rsidRPr="005257C9">
        <w:rPr>
          <w:rFonts w:ascii="Arial" w:hAnsi="Arial" w:cs="Arial"/>
          <w:color w:val="000000"/>
          <w:lang w:val="en-US" w:eastAsia="en-US"/>
        </w:rPr>
        <w:t>SP-190065</w:t>
      </w:r>
      <w:r w:rsidR="00A72588" w:rsidRPr="00911B81">
        <w:rPr>
          <w:rFonts w:ascii="Arial" w:hAnsi="Arial" w:cs="Arial"/>
          <w:color w:val="000000"/>
          <w:lang w:val="en-US" w:eastAsia="en-US"/>
        </w:rPr>
        <w:t xml:space="preserve">), </w:t>
      </w:r>
      <w:r>
        <w:rPr>
          <w:rFonts w:ascii="Arial" w:hAnsi="Arial" w:cs="Arial"/>
          <w:color w:val="000000"/>
          <w:lang w:val="en-US" w:eastAsia="en-US"/>
        </w:rPr>
        <w:t xml:space="preserve">and </w:t>
      </w:r>
      <w:r w:rsidR="00A72588" w:rsidRPr="00911B81">
        <w:rPr>
          <w:rFonts w:ascii="Arial" w:hAnsi="Arial" w:cs="Arial"/>
          <w:color w:val="000000"/>
          <w:lang w:val="en-US" w:eastAsia="en-US"/>
        </w:rPr>
        <w:t xml:space="preserve">due by </w:t>
      </w:r>
      <w:r w:rsidR="005257C9">
        <w:rPr>
          <w:rFonts w:ascii="Arial" w:hAnsi="Arial" w:cs="Arial"/>
          <w:color w:val="000000"/>
          <w:lang w:val="en-US" w:eastAsia="en-US"/>
        </w:rPr>
        <w:t>Dec</w:t>
      </w:r>
      <w:r w:rsidR="00600BB5">
        <w:rPr>
          <w:rFonts w:ascii="Arial" w:hAnsi="Arial" w:cs="Arial"/>
          <w:color w:val="000000"/>
          <w:lang w:val="en-US" w:eastAsia="en-US"/>
        </w:rPr>
        <w:t>ember</w:t>
      </w:r>
      <w:r w:rsidR="005257C9">
        <w:rPr>
          <w:rFonts w:ascii="Arial" w:hAnsi="Arial" w:cs="Arial"/>
          <w:color w:val="000000"/>
          <w:lang w:val="en-US" w:eastAsia="en-US"/>
        </w:rPr>
        <w:t xml:space="preserve"> </w:t>
      </w:r>
      <w:r w:rsidR="00600BB5">
        <w:rPr>
          <w:rFonts w:ascii="Arial" w:hAnsi="Arial" w:cs="Arial"/>
          <w:color w:val="000000"/>
          <w:lang w:val="en-US" w:eastAsia="en-US"/>
        </w:rPr>
        <w:t>20</w:t>
      </w:r>
      <w:r w:rsidR="005257C9">
        <w:rPr>
          <w:rFonts w:ascii="Arial" w:hAnsi="Arial" w:cs="Arial"/>
          <w:color w:val="000000"/>
          <w:lang w:val="en-US" w:eastAsia="en-US"/>
        </w:rPr>
        <w:t>19</w:t>
      </w:r>
      <w:r w:rsidR="00A72588" w:rsidRPr="00911B81">
        <w:rPr>
          <w:rFonts w:ascii="Arial" w:hAnsi="Arial" w:cs="Arial"/>
          <w:color w:val="000000"/>
          <w:lang w:val="en-US" w:eastAsia="en-US"/>
        </w:rPr>
        <w:t xml:space="preserve">. </w:t>
      </w:r>
      <w:r w:rsidR="00A72588" w:rsidRPr="00911B81">
        <w:rPr>
          <w:rFonts w:ascii="Arial" w:hAnsi="Arial" w:cs="Arial"/>
        </w:rPr>
        <w:t>Output TR</w:t>
      </w:r>
      <w:r>
        <w:rPr>
          <w:rFonts w:ascii="Arial" w:hAnsi="Arial" w:cs="Arial"/>
        </w:rPr>
        <w:t xml:space="preserve"> is</w:t>
      </w:r>
      <w:r w:rsidR="00A72588" w:rsidRPr="00911B81">
        <w:rPr>
          <w:rFonts w:ascii="Arial" w:hAnsi="Arial" w:cs="Arial"/>
        </w:rPr>
        <w:t xml:space="preserve"> 23.758</w:t>
      </w:r>
      <w:r w:rsidR="00570159">
        <w:rPr>
          <w:rFonts w:ascii="Arial" w:hAnsi="Arial" w:cs="Arial"/>
        </w:rPr>
        <w:t xml:space="preserve"> [4]</w:t>
      </w:r>
      <w:r w:rsidR="00A72588" w:rsidRPr="00911B81">
        <w:rPr>
          <w:rFonts w:ascii="Arial" w:hAnsi="Arial" w:cs="Arial"/>
        </w:rPr>
        <w:t>.</w:t>
      </w:r>
    </w:p>
    <w:p w14:paraId="48F7C365" w14:textId="77777777" w:rsidR="00A72588" w:rsidRPr="00911B81" w:rsidRDefault="00A72588" w:rsidP="00A7258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en-US"/>
        </w:rPr>
      </w:pPr>
    </w:p>
    <w:p w14:paraId="640FC8F7" w14:textId="77777777" w:rsidR="001E5BC2" w:rsidRDefault="00A36E5F" w:rsidP="001E5B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1E5BC2">
        <w:rPr>
          <w:rFonts w:ascii="Arial" w:hAnsi="Arial" w:cs="Arial"/>
        </w:rPr>
        <w:t>General objective of the</w:t>
      </w:r>
      <w:r w:rsidR="00A72588" w:rsidRPr="001E5BC2">
        <w:rPr>
          <w:rFonts w:ascii="Arial" w:hAnsi="Arial" w:cs="Arial"/>
        </w:rPr>
        <w:t xml:space="preserve"> study </w:t>
      </w:r>
      <w:r w:rsidR="001E5BC2" w:rsidRPr="001E5BC2">
        <w:rPr>
          <w:rFonts w:ascii="Arial" w:hAnsi="Arial" w:cs="Arial"/>
        </w:rPr>
        <w:t>is</w:t>
      </w:r>
      <w:r w:rsidRPr="001E5BC2">
        <w:rPr>
          <w:rFonts w:ascii="Arial" w:hAnsi="Arial" w:cs="Arial"/>
        </w:rPr>
        <w:t xml:space="preserve"> </w:t>
      </w:r>
      <w:r w:rsidRPr="001E5BC2">
        <w:rPr>
          <w:rFonts w:ascii="Arial" w:hAnsi="Arial" w:cs="Arial"/>
          <w:lang w:eastAsia="ko-KR"/>
        </w:rPr>
        <w:t>to identify potential requirements, supporting application layer architecture and corresponding solutions to enable deployment of applications on the edge of 3GPP networks</w:t>
      </w:r>
      <w:r w:rsidR="001E5BC2">
        <w:rPr>
          <w:rFonts w:ascii="Arial" w:hAnsi="Arial" w:cs="Arial"/>
        </w:rPr>
        <w:t xml:space="preserve">. </w:t>
      </w:r>
    </w:p>
    <w:p w14:paraId="4C9D8C50" w14:textId="77777777" w:rsidR="00B60694" w:rsidRDefault="00B60694" w:rsidP="001E5B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531CB812" w14:textId="77777777" w:rsidR="00A72588" w:rsidRDefault="00D71936" w:rsidP="001E5B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Edge computing </w:t>
      </w:r>
      <w:r w:rsidR="00B60694">
        <w:rPr>
          <w:rFonts w:ascii="Arial" w:hAnsi="Arial" w:cs="Arial"/>
        </w:rPr>
        <w:t>represents</w:t>
      </w:r>
      <w:r>
        <w:rPr>
          <w:rFonts w:ascii="Arial" w:hAnsi="Arial" w:cs="Arial"/>
        </w:rPr>
        <w:t xml:space="preserve"> a very</w:t>
      </w:r>
      <w:r w:rsidR="001E5BC2">
        <w:rPr>
          <w:rFonts w:ascii="Arial" w:hAnsi="Arial" w:cs="Arial"/>
        </w:rPr>
        <w:t xml:space="preserve"> relevant </w:t>
      </w:r>
      <w:r>
        <w:rPr>
          <w:rFonts w:ascii="Arial" w:hAnsi="Arial" w:cs="Arial"/>
        </w:rPr>
        <w:t xml:space="preserve">and </w:t>
      </w:r>
      <w:r w:rsidR="00952922">
        <w:rPr>
          <w:rFonts w:ascii="Arial" w:hAnsi="Arial" w:cs="Arial"/>
        </w:rPr>
        <w:t>optimal</w:t>
      </w:r>
      <w:r>
        <w:rPr>
          <w:rFonts w:ascii="Arial" w:hAnsi="Arial" w:cs="Arial"/>
        </w:rPr>
        <w:t xml:space="preserve"> </w:t>
      </w:r>
      <w:r w:rsidRPr="00D71936">
        <w:rPr>
          <w:rFonts w:ascii="Arial" w:hAnsi="Arial" w:cs="Arial"/>
        </w:rPr>
        <w:t>network architecture to enable XR</w:t>
      </w:r>
      <w:r>
        <w:rPr>
          <w:rFonts w:ascii="Arial" w:hAnsi="Arial" w:cs="Arial"/>
        </w:rPr>
        <w:t>, Cloud gaming, and other interactive applications.</w:t>
      </w:r>
      <w:r w:rsidR="001E5BC2">
        <w:rPr>
          <w:rFonts w:ascii="Arial" w:hAnsi="Arial" w:cs="Arial"/>
        </w:rPr>
        <w:t xml:space="preserve"> </w:t>
      </w:r>
    </w:p>
    <w:p w14:paraId="0FCE70AB" w14:textId="77777777" w:rsidR="001E5BC2" w:rsidRDefault="001E5BC2" w:rsidP="001E5B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7DC519B2" w14:textId="77777777" w:rsidR="00D27D38" w:rsidRDefault="00D27D38" w:rsidP="001E5BC2">
      <w:pPr>
        <w:pBdr>
          <w:bottom w:val="single" w:sz="6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48775AD3" w14:textId="36D4AFDE" w:rsidR="00D27D38" w:rsidRDefault="00D27D38" w:rsidP="001E5BC2">
      <w:pPr>
        <w:pBdr>
          <w:bottom w:val="single" w:sz="6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186BAC65" w14:textId="77777777" w:rsidR="00A41168" w:rsidRDefault="00A41168" w:rsidP="001E5BC2">
      <w:pPr>
        <w:pBdr>
          <w:bottom w:val="single" w:sz="6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36A697DC" w14:textId="77777777" w:rsidR="00600BB5" w:rsidRPr="001E5BC2" w:rsidRDefault="00600BB5" w:rsidP="001E5BC2">
      <w:pPr>
        <w:pBdr>
          <w:bottom w:val="single" w:sz="6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25E42147" w14:textId="77777777" w:rsidR="005B02B8" w:rsidRDefault="005B02B8" w:rsidP="005B02B8">
      <w:pPr>
        <w:pStyle w:val="Heading3"/>
        <w:ind w:left="0" w:firstLine="0"/>
      </w:pPr>
      <w:r w:rsidRPr="00570159">
        <w:t>3. References</w:t>
      </w:r>
    </w:p>
    <w:p w14:paraId="3BDD655A" w14:textId="5A9EFF0A" w:rsidR="005B02B8" w:rsidRPr="00600BB5" w:rsidRDefault="005B02B8" w:rsidP="00600BB5">
      <w:pPr>
        <w:spacing w:after="0" w:line="276" w:lineRule="auto"/>
        <w:rPr>
          <w:rFonts w:ascii="Arial" w:hAnsi="Arial" w:cs="Arial"/>
          <w:lang w:val="en-US"/>
        </w:rPr>
      </w:pPr>
      <w:r w:rsidRPr="00600BB5">
        <w:rPr>
          <w:rFonts w:ascii="Arial" w:hAnsi="Arial" w:cs="Arial"/>
          <w:szCs w:val="18"/>
        </w:rPr>
        <w:t>[1]</w:t>
      </w:r>
      <w:r w:rsidRPr="00600BB5">
        <w:rPr>
          <w:rFonts w:ascii="Arial" w:hAnsi="Arial" w:cs="Arial"/>
          <w:szCs w:val="18"/>
        </w:rPr>
        <w:tab/>
      </w:r>
      <w:r w:rsidR="004721A4" w:rsidRPr="00600BB5">
        <w:rPr>
          <w:rFonts w:ascii="Arial" w:hAnsi="Arial" w:cs="Arial"/>
          <w:szCs w:val="18"/>
        </w:rPr>
        <w:t>TR</w:t>
      </w:r>
      <w:r w:rsidR="00952922" w:rsidRPr="00600BB5">
        <w:rPr>
          <w:rFonts w:ascii="Arial" w:hAnsi="Arial" w:cs="Arial"/>
          <w:szCs w:val="18"/>
        </w:rPr>
        <w:t xml:space="preserve"> </w:t>
      </w:r>
      <w:r w:rsidR="00952922" w:rsidRPr="00600BB5">
        <w:rPr>
          <w:rFonts w:ascii="Arial" w:hAnsi="Arial" w:cs="Arial"/>
          <w:lang w:val="en-US"/>
        </w:rPr>
        <w:t>22.842</w:t>
      </w:r>
      <w:r w:rsidR="00570159" w:rsidRPr="00600BB5">
        <w:rPr>
          <w:rFonts w:ascii="Arial" w:hAnsi="Arial" w:cs="Arial"/>
          <w:lang w:val="en-US"/>
        </w:rPr>
        <w:t>: Study on Network Controlled Interactive Services, SA1</w:t>
      </w:r>
    </w:p>
    <w:p w14:paraId="5A073FC3" w14:textId="2C3CF327" w:rsidR="00570159" w:rsidRDefault="00857A0C" w:rsidP="00600BB5">
      <w:pPr>
        <w:spacing w:after="0" w:line="276" w:lineRule="auto"/>
        <w:ind w:firstLine="720"/>
        <w:rPr>
          <w:rFonts w:ascii="Arial" w:hAnsi="Arial" w:cs="Arial"/>
          <w:lang w:val="en-US"/>
        </w:rPr>
      </w:pPr>
      <w:hyperlink r:id="rId10" w:history="1">
        <w:r w:rsidR="00570159" w:rsidRPr="00600BB5">
          <w:rPr>
            <w:rStyle w:val="Hyperlink"/>
            <w:rFonts w:ascii="Arial" w:hAnsi="Arial" w:cs="Arial"/>
            <w:lang w:val="en-US"/>
          </w:rPr>
          <w:t>http://www.3gpp.org/ftp//Specs/archive/22_series/22.842/22842-h00.zip</w:t>
        </w:r>
      </w:hyperlink>
      <w:r w:rsidR="00570159" w:rsidRPr="00600BB5">
        <w:rPr>
          <w:rFonts w:ascii="Arial" w:hAnsi="Arial" w:cs="Arial"/>
          <w:lang w:val="en-US"/>
        </w:rPr>
        <w:t xml:space="preserve"> </w:t>
      </w:r>
    </w:p>
    <w:p w14:paraId="43E46FE7" w14:textId="77777777" w:rsidR="00600BB5" w:rsidRPr="00600BB5" w:rsidRDefault="00600BB5" w:rsidP="00600BB5">
      <w:pPr>
        <w:spacing w:after="0" w:line="276" w:lineRule="auto"/>
        <w:ind w:firstLine="720"/>
        <w:rPr>
          <w:rFonts w:ascii="Arial" w:hAnsi="Arial" w:cs="Arial"/>
          <w:lang w:val="en-US"/>
        </w:rPr>
      </w:pPr>
    </w:p>
    <w:p w14:paraId="65295F8D" w14:textId="2DA5D792" w:rsidR="00600BB5" w:rsidRDefault="00600BB5" w:rsidP="00600BB5">
      <w:pPr>
        <w:spacing w:after="0" w:line="276" w:lineRule="auto"/>
        <w:rPr>
          <w:rFonts w:ascii="Arial" w:hAnsi="Arial" w:cs="Arial"/>
          <w:szCs w:val="18"/>
        </w:rPr>
      </w:pPr>
      <w:r w:rsidRPr="00600BB5">
        <w:rPr>
          <w:rFonts w:ascii="Arial" w:hAnsi="Arial" w:cs="Arial"/>
          <w:szCs w:val="18"/>
        </w:rPr>
        <w:t>[2]</w:t>
      </w:r>
      <w:r w:rsidRPr="00600BB5">
        <w:rPr>
          <w:rFonts w:ascii="Arial" w:hAnsi="Arial" w:cs="Arial"/>
          <w:szCs w:val="18"/>
        </w:rPr>
        <w:tab/>
        <w:t>TS 22.261: Service requirements for the 5G system; Stage 1</w:t>
      </w:r>
    </w:p>
    <w:p w14:paraId="4E4BD008" w14:textId="77777777" w:rsidR="00600BB5" w:rsidRPr="00600BB5" w:rsidRDefault="00600BB5" w:rsidP="00600BB5">
      <w:pPr>
        <w:spacing w:after="0" w:line="276" w:lineRule="auto"/>
        <w:rPr>
          <w:rFonts w:ascii="Arial" w:hAnsi="Arial" w:cs="Arial"/>
          <w:szCs w:val="18"/>
        </w:rPr>
      </w:pPr>
    </w:p>
    <w:p w14:paraId="2D03F71F" w14:textId="4D78B47F" w:rsidR="005257C9" w:rsidRDefault="005B02B8" w:rsidP="00600BB5">
      <w:pPr>
        <w:spacing w:after="0" w:line="276" w:lineRule="auto"/>
        <w:ind w:left="720" w:hanging="720"/>
        <w:rPr>
          <w:rFonts w:ascii="Arial" w:hAnsi="Arial" w:cs="Arial"/>
          <w:szCs w:val="18"/>
        </w:rPr>
      </w:pPr>
      <w:r w:rsidRPr="00600BB5">
        <w:rPr>
          <w:rFonts w:ascii="Arial" w:hAnsi="Arial" w:cs="Arial"/>
          <w:szCs w:val="18"/>
        </w:rPr>
        <w:t>[3]</w:t>
      </w:r>
      <w:r w:rsidRPr="00600BB5">
        <w:rPr>
          <w:rFonts w:ascii="Arial" w:hAnsi="Arial" w:cs="Arial"/>
          <w:szCs w:val="18"/>
        </w:rPr>
        <w:tab/>
      </w:r>
      <w:r w:rsidR="005257C9" w:rsidRPr="00600BB5">
        <w:rPr>
          <w:rFonts w:ascii="Arial" w:hAnsi="Arial" w:cs="Arial"/>
          <w:szCs w:val="18"/>
        </w:rPr>
        <w:t>TR 26.928</w:t>
      </w:r>
      <w:r w:rsidR="00570159" w:rsidRPr="00600BB5">
        <w:rPr>
          <w:rFonts w:ascii="Arial" w:hAnsi="Arial" w:cs="Arial"/>
          <w:szCs w:val="18"/>
        </w:rPr>
        <w:t xml:space="preserve">: Study on </w:t>
      </w:r>
      <w:r w:rsidR="00570159" w:rsidRPr="00600BB5">
        <w:rPr>
          <w:rFonts w:ascii="Arial" w:hAnsi="Arial" w:cs="Arial"/>
          <w:color w:val="000000"/>
          <w:szCs w:val="18"/>
        </w:rPr>
        <w:t>Extended Reality (XR) in 5G, SA4</w:t>
      </w:r>
      <w:r w:rsidR="00570159" w:rsidRPr="00600BB5">
        <w:rPr>
          <w:rFonts w:ascii="Arial" w:hAnsi="Arial" w:cs="Arial"/>
          <w:color w:val="000000"/>
          <w:szCs w:val="18"/>
        </w:rPr>
        <w:br/>
      </w:r>
      <w:hyperlink r:id="rId11" w:history="1">
        <w:r w:rsidR="00570159" w:rsidRPr="00600BB5">
          <w:rPr>
            <w:rStyle w:val="Hyperlink"/>
            <w:rFonts w:ascii="Arial" w:hAnsi="Arial" w:cs="Arial"/>
            <w:szCs w:val="18"/>
          </w:rPr>
          <w:t>http://ftp.3gpp.org//Specs/archive/26_series/26.928/26928-100.zip</w:t>
        </w:r>
      </w:hyperlink>
      <w:r w:rsidR="00570159" w:rsidRPr="00600BB5">
        <w:rPr>
          <w:rFonts w:ascii="Arial" w:hAnsi="Arial" w:cs="Arial"/>
          <w:szCs w:val="18"/>
        </w:rPr>
        <w:t xml:space="preserve"> </w:t>
      </w:r>
    </w:p>
    <w:p w14:paraId="2AB15410" w14:textId="77777777" w:rsidR="00600BB5" w:rsidRPr="00600BB5" w:rsidRDefault="00600BB5" w:rsidP="00600BB5">
      <w:pPr>
        <w:spacing w:after="0" w:line="276" w:lineRule="auto"/>
        <w:ind w:left="720" w:hanging="720"/>
        <w:rPr>
          <w:rFonts w:ascii="Arial" w:hAnsi="Arial" w:cs="Arial"/>
          <w:szCs w:val="18"/>
        </w:rPr>
      </w:pPr>
    </w:p>
    <w:p w14:paraId="0C2C372F" w14:textId="6FF2C12D" w:rsidR="005257C9" w:rsidRDefault="005B02B8" w:rsidP="00600BB5">
      <w:pPr>
        <w:spacing w:after="0" w:line="276" w:lineRule="auto"/>
        <w:rPr>
          <w:rFonts w:ascii="Arial" w:hAnsi="Arial" w:cs="Arial"/>
          <w:szCs w:val="18"/>
        </w:rPr>
      </w:pPr>
      <w:r w:rsidRPr="00600BB5">
        <w:rPr>
          <w:rFonts w:ascii="Arial" w:hAnsi="Arial" w:cs="Arial"/>
          <w:szCs w:val="18"/>
        </w:rPr>
        <w:t>[4]</w:t>
      </w:r>
      <w:r w:rsidRPr="00600BB5">
        <w:rPr>
          <w:rFonts w:ascii="Arial" w:hAnsi="Arial" w:cs="Arial"/>
          <w:szCs w:val="18"/>
        </w:rPr>
        <w:tab/>
      </w:r>
      <w:r w:rsidR="005257C9" w:rsidRPr="00600BB5">
        <w:rPr>
          <w:rFonts w:ascii="Arial" w:hAnsi="Arial" w:cs="Arial"/>
          <w:szCs w:val="18"/>
        </w:rPr>
        <w:t>TR</w:t>
      </w:r>
      <w:r w:rsidR="00952922" w:rsidRPr="00600BB5">
        <w:rPr>
          <w:rFonts w:ascii="Arial" w:hAnsi="Arial" w:cs="Arial"/>
          <w:szCs w:val="18"/>
        </w:rPr>
        <w:t xml:space="preserve"> 23.758</w:t>
      </w:r>
      <w:r w:rsidR="00570159" w:rsidRPr="00600BB5">
        <w:rPr>
          <w:rFonts w:ascii="Arial" w:hAnsi="Arial" w:cs="Arial"/>
          <w:szCs w:val="18"/>
        </w:rPr>
        <w:t>: Study on application architecture for enabling Edge Applications, SA6</w:t>
      </w:r>
      <w:r w:rsidR="00570159" w:rsidRPr="00600BB5">
        <w:rPr>
          <w:rFonts w:ascii="Arial" w:hAnsi="Arial" w:cs="Arial"/>
          <w:szCs w:val="18"/>
        </w:rPr>
        <w:br/>
      </w:r>
      <w:r w:rsidR="00570159" w:rsidRPr="00600BB5">
        <w:rPr>
          <w:rFonts w:ascii="Arial" w:hAnsi="Arial" w:cs="Arial"/>
          <w:szCs w:val="18"/>
        </w:rPr>
        <w:tab/>
      </w:r>
      <w:hyperlink r:id="rId12" w:history="1">
        <w:r w:rsidR="00570159" w:rsidRPr="00600BB5">
          <w:rPr>
            <w:rStyle w:val="Hyperlink"/>
            <w:rFonts w:ascii="Arial" w:hAnsi="Arial" w:cs="Arial"/>
            <w:szCs w:val="18"/>
          </w:rPr>
          <w:t>http://www.3gpp.org/ftp//Specs/archive/23_series/23.758/23758-030.zip</w:t>
        </w:r>
      </w:hyperlink>
      <w:r w:rsidR="00570159" w:rsidRPr="00600BB5">
        <w:rPr>
          <w:rFonts w:ascii="Arial" w:hAnsi="Arial" w:cs="Arial"/>
          <w:szCs w:val="18"/>
        </w:rPr>
        <w:t xml:space="preserve"> </w:t>
      </w:r>
    </w:p>
    <w:p w14:paraId="4EE9D39B" w14:textId="77777777" w:rsidR="00600BB5" w:rsidRPr="00600BB5" w:rsidRDefault="00600BB5" w:rsidP="00600BB5">
      <w:pPr>
        <w:spacing w:after="0" w:line="276" w:lineRule="auto"/>
        <w:rPr>
          <w:rFonts w:ascii="Arial" w:hAnsi="Arial" w:cs="Arial"/>
          <w:szCs w:val="18"/>
        </w:rPr>
      </w:pPr>
    </w:p>
    <w:p w14:paraId="29B00028" w14:textId="3FF6D947" w:rsidR="00600BB5" w:rsidRPr="00600BB5" w:rsidRDefault="00600BB5" w:rsidP="00600BB5">
      <w:pPr>
        <w:spacing w:after="0" w:line="276" w:lineRule="auto"/>
        <w:rPr>
          <w:rFonts w:ascii="Arial" w:hAnsi="Arial" w:cs="Arial"/>
          <w:szCs w:val="18"/>
        </w:rPr>
      </w:pPr>
      <w:r w:rsidRPr="00600BB5">
        <w:rPr>
          <w:rFonts w:ascii="Arial" w:hAnsi="Arial" w:cs="Arial"/>
          <w:szCs w:val="18"/>
        </w:rPr>
        <w:t>[5]</w:t>
      </w:r>
      <w:r w:rsidRPr="00600BB5">
        <w:rPr>
          <w:rFonts w:ascii="Arial" w:hAnsi="Arial" w:cs="Arial"/>
          <w:szCs w:val="18"/>
        </w:rPr>
        <w:tab/>
        <w:t>S1-192763: Performance requirements of interactive service (OPPO, Tencent); CR</w:t>
      </w:r>
      <w:r>
        <w:rPr>
          <w:rFonts w:ascii="Arial" w:hAnsi="Arial" w:cs="Arial"/>
          <w:szCs w:val="18"/>
        </w:rPr>
        <w:t xml:space="preserve"> (</w:t>
      </w:r>
      <w:r w:rsidRPr="00600BB5">
        <w:rPr>
          <w:rFonts w:ascii="Arial" w:hAnsi="Arial" w:cs="Arial"/>
          <w:szCs w:val="18"/>
        </w:rPr>
        <w:t>S1#87</w:t>
      </w:r>
      <w:r>
        <w:rPr>
          <w:rFonts w:ascii="Arial" w:hAnsi="Arial" w:cs="Arial"/>
          <w:szCs w:val="18"/>
        </w:rPr>
        <w:t>)</w:t>
      </w:r>
    </w:p>
    <w:p w14:paraId="1A1F3B8E" w14:textId="77777777" w:rsidR="006C3A73" w:rsidRPr="005257C9" w:rsidRDefault="006C3A73" w:rsidP="005257C9">
      <w:pPr>
        <w:rPr>
          <w:rFonts w:ascii="Arial" w:hAnsi="Arial" w:cs="Arial"/>
          <w:sz w:val="18"/>
          <w:szCs w:val="18"/>
        </w:rPr>
      </w:pPr>
    </w:p>
    <w:sectPr w:rsidR="006C3A73" w:rsidRPr="005257C9" w:rsidSect="00601018">
      <w:footerReference w:type="default" r:id="rId13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2596A" w14:textId="77777777" w:rsidR="00857A0C" w:rsidRDefault="00857A0C" w:rsidP="005B02B8">
      <w:pPr>
        <w:spacing w:after="0"/>
      </w:pPr>
      <w:r>
        <w:separator/>
      </w:r>
    </w:p>
  </w:endnote>
  <w:endnote w:type="continuationSeparator" w:id="0">
    <w:p w14:paraId="19FA4975" w14:textId="77777777" w:rsidR="00857A0C" w:rsidRDefault="00857A0C" w:rsidP="005B02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97042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2CB3F0" w14:textId="77777777" w:rsidR="005B02B8" w:rsidRDefault="005B02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FFDADF" w14:textId="77777777" w:rsidR="005B02B8" w:rsidRDefault="005B0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1FAE0" w14:textId="77777777" w:rsidR="00857A0C" w:rsidRDefault="00857A0C" w:rsidP="005B02B8">
      <w:pPr>
        <w:spacing w:after="0"/>
      </w:pPr>
      <w:r>
        <w:separator/>
      </w:r>
    </w:p>
  </w:footnote>
  <w:footnote w:type="continuationSeparator" w:id="0">
    <w:p w14:paraId="25DFB539" w14:textId="77777777" w:rsidR="00857A0C" w:rsidRDefault="00857A0C" w:rsidP="005B02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310F"/>
    <w:multiLevelType w:val="hybridMultilevel"/>
    <w:tmpl w:val="7EAE3702"/>
    <w:lvl w:ilvl="0" w:tplc="5C6C2CFC">
      <w:numFmt w:val="bullet"/>
      <w:lvlText w:val="-"/>
      <w:lvlJc w:val="left"/>
      <w:pPr>
        <w:ind w:left="90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2B46CD6"/>
    <w:multiLevelType w:val="hybridMultilevel"/>
    <w:tmpl w:val="44D0664E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5A3FE8"/>
    <w:multiLevelType w:val="hybridMultilevel"/>
    <w:tmpl w:val="C74A1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16497C"/>
    <w:multiLevelType w:val="hybridMultilevel"/>
    <w:tmpl w:val="A55EAF00"/>
    <w:lvl w:ilvl="0" w:tplc="1EAC0E6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3609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9A7F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A878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6086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D8ED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14CA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CB6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24ED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966AB8"/>
    <w:multiLevelType w:val="hybridMultilevel"/>
    <w:tmpl w:val="C114BA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B6360A"/>
    <w:multiLevelType w:val="hybridMultilevel"/>
    <w:tmpl w:val="9B6E7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86CA9"/>
    <w:multiLevelType w:val="hybridMultilevel"/>
    <w:tmpl w:val="CB181468"/>
    <w:lvl w:ilvl="0" w:tplc="5EA07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D0B9E0">
      <w:start w:val="11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E4E9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4F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3C7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C2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62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8E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E0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367B7A"/>
    <w:multiLevelType w:val="hybridMultilevel"/>
    <w:tmpl w:val="9D10F89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F48E6"/>
    <w:multiLevelType w:val="hybridMultilevel"/>
    <w:tmpl w:val="E7FE7C1C"/>
    <w:lvl w:ilvl="0" w:tplc="DC7AF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085B9C">
      <w:start w:val="270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7905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F0A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A3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50E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4C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0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8C3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D921ED"/>
    <w:multiLevelType w:val="hybridMultilevel"/>
    <w:tmpl w:val="8D62677C"/>
    <w:lvl w:ilvl="0" w:tplc="A23AF3B0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85B36"/>
    <w:multiLevelType w:val="hybridMultilevel"/>
    <w:tmpl w:val="00E83B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4054CB"/>
    <w:multiLevelType w:val="multilevel"/>
    <w:tmpl w:val="5B5C2C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0982EF7"/>
    <w:multiLevelType w:val="hybridMultilevel"/>
    <w:tmpl w:val="5D308C28"/>
    <w:lvl w:ilvl="0" w:tplc="A23AF3B0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83379"/>
    <w:multiLevelType w:val="hybridMultilevel"/>
    <w:tmpl w:val="544C4D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692CA5"/>
    <w:multiLevelType w:val="hybridMultilevel"/>
    <w:tmpl w:val="E2A0B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1051C2"/>
    <w:multiLevelType w:val="multilevel"/>
    <w:tmpl w:val="729E7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B314B92"/>
    <w:multiLevelType w:val="hybridMultilevel"/>
    <w:tmpl w:val="CA1C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2A2902"/>
    <w:multiLevelType w:val="hybridMultilevel"/>
    <w:tmpl w:val="FDE25C9E"/>
    <w:lvl w:ilvl="0" w:tplc="87DA3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3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08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8EA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21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44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E1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F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D4C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4"/>
  </w:num>
  <w:num w:numId="3">
    <w:abstractNumId w:val="16"/>
  </w:num>
  <w:num w:numId="4">
    <w:abstractNumId w:val="8"/>
  </w:num>
  <w:num w:numId="5">
    <w:abstractNumId w:val="13"/>
  </w:num>
  <w:num w:numId="6">
    <w:abstractNumId w:val="14"/>
  </w:num>
  <w:num w:numId="7">
    <w:abstractNumId w:val="10"/>
  </w:num>
  <w:num w:numId="8">
    <w:abstractNumId w:val="2"/>
  </w:num>
  <w:num w:numId="9">
    <w:abstractNumId w:val="15"/>
  </w:num>
  <w:num w:numId="10">
    <w:abstractNumId w:val="11"/>
  </w:num>
  <w:num w:numId="11">
    <w:abstractNumId w:val="5"/>
  </w:num>
  <w:num w:numId="12">
    <w:abstractNumId w:val="12"/>
  </w:num>
  <w:num w:numId="13">
    <w:abstractNumId w:val="9"/>
  </w:num>
  <w:num w:numId="14">
    <w:abstractNumId w:val="0"/>
  </w:num>
  <w:num w:numId="15">
    <w:abstractNumId w:val="1"/>
  </w:num>
  <w:num w:numId="16">
    <w:abstractNumId w:val="7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B8"/>
    <w:rsid w:val="00001D41"/>
    <w:rsid w:val="00007310"/>
    <w:rsid w:val="0002028B"/>
    <w:rsid w:val="000477BC"/>
    <w:rsid w:val="000965C7"/>
    <w:rsid w:val="000B2BCC"/>
    <w:rsid w:val="000E3D31"/>
    <w:rsid w:val="001E5BC2"/>
    <w:rsid w:val="00270C4A"/>
    <w:rsid w:val="00283599"/>
    <w:rsid w:val="00422049"/>
    <w:rsid w:val="00426C9E"/>
    <w:rsid w:val="004721A4"/>
    <w:rsid w:val="004A0038"/>
    <w:rsid w:val="005257C9"/>
    <w:rsid w:val="0053633E"/>
    <w:rsid w:val="00546596"/>
    <w:rsid w:val="00560A42"/>
    <w:rsid w:val="00570159"/>
    <w:rsid w:val="005A7C8E"/>
    <w:rsid w:val="005B02B8"/>
    <w:rsid w:val="005F747A"/>
    <w:rsid w:val="00600BB5"/>
    <w:rsid w:val="00601018"/>
    <w:rsid w:val="006C3A73"/>
    <w:rsid w:val="0075014C"/>
    <w:rsid w:val="00754EF6"/>
    <w:rsid w:val="00761F42"/>
    <w:rsid w:val="00857A0C"/>
    <w:rsid w:val="0090276D"/>
    <w:rsid w:val="00911B81"/>
    <w:rsid w:val="00952922"/>
    <w:rsid w:val="00991216"/>
    <w:rsid w:val="009A0E4F"/>
    <w:rsid w:val="009A1F47"/>
    <w:rsid w:val="009C0D01"/>
    <w:rsid w:val="00A30175"/>
    <w:rsid w:val="00A36E5F"/>
    <w:rsid w:val="00A41168"/>
    <w:rsid w:val="00A72588"/>
    <w:rsid w:val="00A801C7"/>
    <w:rsid w:val="00AC64EA"/>
    <w:rsid w:val="00B030C1"/>
    <w:rsid w:val="00B60694"/>
    <w:rsid w:val="00BB6145"/>
    <w:rsid w:val="00BC7655"/>
    <w:rsid w:val="00BD3BE9"/>
    <w:rsid w:val="00BE3302"/>
    <w:rsid w:val="00BE5433"/>
    <w:rsid w:val="00C70BFE"/>
    <w:rsid w:val="00C9687F"/>
    <w:rsid w:val="00CA18F4"/>
    <w:rsid w:val="00CA7503"/>
    <w:rsid w:val="00CB4062"/>
    <w:rsid w:val="00CD3B4E"/>
    <w:rsid w:val="00D016ED"/>
    <w:rsid w:val="00D27D38"/>
    <w:rsid w:val="00D37FD2"/>
    <w:rsid w:val="00D41E2C"/>
    <w:rsid w:val="00D71936"/>
    <w:rsid w:val="00DF55AE"/>
    <w:rsid w:val="00E14CB1"/>
    <w:rsid w:val="00E55F6D"/>
    <w:rsid w:val="00E919C0"/>
    <w:rsid w:val="00F04B2A"/>
    <w:rsid w:val="00F2044D"/>
    <w:rsid w:val="00F43F0E"/>
    <w:rsid w:val="00F66BDB"/>
    <w:rsid w:val="00FF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E80EF"/>
  <w15:chartTrackingRefBased/>
  <w15:docId w15:val="{9E46D702-45FF-4135-8D4B-F8E09090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B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2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B02B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B02B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apple-style-span">
    <w:name w:val="apple-style-span"/>
    <w:basedOn w:val="DefaultParagraphFont"/>
    <w:rsid w:val="005B02B8"/>
  </w:style>
  <w:style w:type="character" w:customStyle="1" w:styleId="Heading2Char">
    <w:name w:val="Heading 2 Char"/>
    <w:basedOn w:val="DefaultParagraphFont"/>
    <w:link w:val="Heading2"/>
    <w:uiPriority w:val="9"/>
    <w:semiHidden/>
    <w:rsid w:val="005B02B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B02B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B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5B02B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B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5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503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CA75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50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750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66B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TAH">
    <w:name w:val="TAH"/>
    <w:basedOn w:val="Normal"/>
    <w:rsid w:val="00CB40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DengXian" w:hAnsi="Arial"/>
      <w:b/>
      <w:sz w:val="18"/>
      <w:lang w:eastAsia="en-US"/>
    </w:rPr>
  </w:style>
  <w:style w:type="paragraph" w:customStyle="1" w:styleId="TAN">
    <w:name w:val="TAN"/>
    <w:basedOn w:val="TAL"/>
    <w:rsid w:val="00CB4062"/>
    <w:pPr>
      <w:ind w:left="851" w:hanging="851"/>
    </w:pPr>
  </w:style>
  <w:style w:type="paragraph" w:customStyle="1" w:styleId="TAL">
    <w:name w:val="TAL"/>
    <w:basedOn w:val="Normal"/>
    <w:rsid w:val="00CB406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DengXian" w:hAnsi="Arial"/>
      <w:sz w:val="18"/>
      <w:lang w:eastAsia="en-US"/>
    </w:rPr>
  </w:style>
  <w:style w:type="table" w:styleId="TableGrid">
    <w:name w:val="Table Grid"/>
    <w:basedOn w:val="TableNormal"/>
    <w:uiPriority w:val="39"/>
    <w:rsid w:val="00601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3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14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94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92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52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71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7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52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9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5625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0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20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47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9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57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89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73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93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5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10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50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479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/Specs/archive/23_series/23.758/23758-03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ftp.3gpp.org//Specs/archive/26_series/26.928/26928-100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/Specs/archive/22_series/22.842/22842-h0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CC924C-9331-4A18-827A-9541A20C93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041059-62F7-4A84-9357-7BB520B5C0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1EDAC3-C6D7-458C-BA11-7BEA41F8F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3</cp:revision>
  <dcterms:created xsi:type="dcterms:W3CDTF">2019-09-09T21:30:00Z</dcterms:created>
  <dcterms:modified xsi:type="dcterms:W3CDTF">2019-09-09T23:06:00Z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</Properties>
</file>